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8CA23" w14:textId="77777777" w:rsidR="001A2675" w:rsidRPr="009517AC" w:rsidRDefault="009517AC">
      <w:pPr>
        <w:pStyle w:val="Title"/>
        <w:rPr>
          <w:color w:val="7030A0"/>
        </w:rPr>
      </w:pPr>
      <w:r w:rsidRPr="009517AC">
        <w:rPr>
          <w:color w:val="7030A0"/>
        </w:rPr>
        <w:t>McKay Art Centre Studio</w:t>
      </w:r>
      <w:r w:rsidRPr="009517AC">
        <w:rPr>
          <w:color w:val="7030A0"/>
          <w:spacing w:val="-19"/>
        </w:rPr>
        <w:t xml:space="preserve"> </w:t>
      </w:r>
      <w:r w:rsidRPr="009517AC">
        <w:rPr>
          <w:color w:val="7030A0"/>
        </w:rPr>
        <w:t>Rental</w:t>
      </w:r>
      <w:r w:rsidRPr="009517AC">
        <w:rPr>
          <w:color w:val="7030A0"/>
          <w:spacing w:val="-19"/>
        </w:rPr>
        <w:t xml:space="preserve"> </w:t>
      </w:r>
      <w:r w:rsidRPr="009517AC">
        <w:rPr>
          <w:color w:val="7030A0"/>
        </w:rPr>
        <w:t>Information</w:t>
      </w:r>
    </w:p>
    <w:p w14:paraId="507F7396" w14:textId="77777777" w:rsidR="001A2675" w:rsidRDefault="001A2675">
      <w:pPr>
        <w:pStyle w:val="BodyText"/>
        <w:rPr>
          <w:b/>
          <w:sz w:val="20"/>
        </w:rPr>
      </w:pPr>
    </w:p>
    <w:p w14:paraId="44821749" w14:textId="77777777" w:rsidR="001A2675" w:rsidRDefault="001A2675">
      <w:pPr>
        <w:pStyle w:val="BodyText"/>
        <w:spacing w:before="4" w:after="1"/>
        <w:rPr>
          <w:b/>
          <w:sz w:val="24"/>
        </w:rPr>
      </w:pPr>
    </w:p>
    <w:tbl>
      <w:tblPr>
        <w:tblW w:w="0" w:type="auto"/>
        <w:tblInd w:w="117" w:type="dxa"/>
        <w:tblLayout w:type="fixed"/>
        <w:tblCellMar>
          <w:left w:w="0" w:type="dxa"/>
          <w:right w:w="0" w:type="dxa"/>
        </w:tblCellMar>
        <w:tblLook w:val="01E0" w:firstRow="1" w:lastRow="1" w:firstColumn="1" w:lastColumn="1" w:noHBand="0" w:noVBand="0"/>
      </w:tblPr>
      <w:tblGrid>
        <w:gridCol w:w="1127"/>
        <w:gridCol w:w="453"/>
        <w:gridCol w:w="4068"/>
      </w:tblGrid>
      <w:tr w:rsidR="001A2675" w14:paraId="0EBE6452" w14:textId="77777777">
        <w:trPr>
          <w:trHeight w:val="250"/>
        </w:trPr>
        <w:tc>
          <w:tcPr>
            <w:tcW w:w="1127" w:type="dxa"/>
          </w:tcPr>
          <w:p w14:paraId="4DC42489" w14:textId="77777777" w:rsidR="001A2675" w:rsidRDefault="009517AC">
            <w:pPr>
              <w:pStyle w:val="TableParagraph"/>
              <w:spacing w:line="231" w:lineRule="exact"/>
              <w:ind w:left="38" w:right="85"/>
              <w:rPr>
                <w:b/>
              </w:rPr>
            </w:pPr>
            <w:r>
              <w:rPr>
                <w:b/>
                <w:spacing w:val="-2"/>
              </w:rPr>
              <w:t>SECTION</w:t>
            </w:r>
          </w:p>
        </w:tc>
        <w:tc>
          <w:tcPr>
            <w:tcW w:w="453" w:type="dxa"/>
          </w:tcPr>
          <w:p w14:paraId="78BA6D83" w14:textId="77777777" w:rsidR="001A2675" w:rsidRDefault="009517AC">
            <w:pPr>
              <w:pStyle w:val="TableParagraph"/>
              <w:spacing w:line="231" w:lineRule="exact"/>
              <w:ind w:left="0" w:right="84"/>
              <w:rPr>
                <w:b/>
              </w:rPr>
            </w:pPr>
            <w:r>
              <w:rPr>
                <w:b/>
              </w:rPr>
              <w:t>A</w:t>
            </w:r>
          </w:p>
        </w:tc>
        <w:tc>
          <w:tcPr>
            <w:tcW w:w="4068" w:type="dxa"/>
          </w:tcPr>
          <w:p w14:paraId="23084150" w14:textId="77777777" w:rsidR="001A2675" w:rsidRDefault="009517AC">
            <w:pPr>
              <w:pStyle w:val="TableParagraph"/>
              <w:tabs>
                <w:tab w:val="left" w:pos="629"/>
              </w:tabs>
              <w:spacing w:line="231" w:lineRule="exact"/>
              <w:jc w:val="left"/>
            </w:pPr>
            <w:r>
              <w:rPr>
                <w:spacing w:val="-10"/>
              </w:rPr>
              <w:t>-</w:t>
            </w:r>
            <w:r>
              <w:tab/>
            </w:r>
            <w:r>
              <w:rPr>
                <w:spacing w:val="-2"/>
              </w:rPr>
              <w:t>Overview</w:t>
            </w:r>
          </w:p>
        </w:tc>
      </w:tr>
      <w:tr w:rsidR="001A2675" w14:paraId="0023E28A" w14:textId="77777777">
        <w:trPr>
          <w:trHeight w:val="253"/>
        </w:trPr>
        <w:tc>
          <w:tcPr>
            <w:tcW w:w="1127" w:type="dxa"/>
          </w:tcPr>
          <w:p w14:paraId="391B517E" w14:textId="77777777" w:rsidR="001A2675" w:rsidRDefault="009517AC">
            <w:pPr>
              <w:pStyle w:val="TableParagraph"/>
              <w:ind w:left="38" w:right="85"/>
              <w:rPr>
                <w:b/>
              </w:rPr>
            </w:pPr>
            <w:r>
              <w:rPr>
                <w:b/>
                <w:spacing w:val="-2"/>
              </w:rPr>
              <w:t>SECTION</w:t>
            </w:r>
          </w:p>
        </w:tc>
        <w:tc>
          <w:tcPr>
            <w:tcW w:w="453" w:type="dxa"/>
          </w:tcPr>
          <w:p w14:paraId="68120EFC" w14:textId="77777777" w:rsidR="001A2675" w:rsidRDefault="009517AC">
            <w:pPr>
              <w:pStyle w:val="TableParagraph"/>
              <w:ind w:left="0" w:right="84"/>
              <w:rPr>
                <w:b/>
              </w:rPr>
            </w:pPr>
            <w:r>
              <w:rPr>
                <w:b/>
              </w:rPr>
              <w:t>B</w:t>
            </w:r>
          </w:p>
        </w:tc>
        <w:tc>
          <w:tcPr>
            <w:tcW w:w="4068" w:type="dxa"/>
          </w:tcPr>
          <w:p w14:paraId="17D5CCF0" w14:textId="77777777" w:rsidR="001A2675" w:rsidRDefault="009517AC">
            <w:pPr>
              <w:pStyle w:val="TableParagraph"/>
              <w:tabs>
                <w:tab w:val="left" w:pos="629"/>
              </w:tabs>
              <w:jc w:val="left"/>
            </w:pPr>
            <w:r>
              <w:rPr>
                <w:spacing w:val="-10"/>
              </w:rPr>
              <w:t>-</w:t>
            </w:r>
            <w:r>
              <w:tab/>
              <w:t>Studio</w:t>
            </w:r>
            <w:r>
              <w:rPr>
                <w:spacing w:val="-5"/>
              </w:rPr>
              <w:t xml:space="preserve"> </w:t>
            </w:r>
            <w:r>
              <w:t>Schedule</w:t>
            </w:r>
            <w:r>
              <w:rPr>
                <w:spacing w:val="-5"/>
              </w:rPr>
              <w:t xml:space="preserve"> </w:t>
            </w:r>
            <w:r>
              <w:t>and</w:t>
            </w:r>
            <w:r>
              <w:rPr>
                <w:spacing w:val="-5"/>
              </w:rPr>
              <w:t xml:space="preserve"> </w:t>
            </w:r>
            <w:r>
              <w:t>Rental</w:t>
            </w:r>
            <w:r>
              <w:rPr>
                <w:spacing w:val="-4"/>
              </w:rPr>
              <w:t xml:space="preserve"> Fees</w:t>
            </w:r>
          </w:p>
        </w:tc>
      </w:tr>
      <w:tr w:rsidR="001A2675" w14:paraId="609BA1CB" w14:textId="77777777">
        <w:trPr>
          <w:trHeight w:val="252"/>
        </w:trPr>
        <w:tc>
          <w:tcPr>
            <w:tcW w:w="1127" w:type="dxa"/>
          </w:tcPr>
          <w:p w14:paraId="7BB68951" w14:textId="77777777" w:rsidR="001A2675" w:rsidRDefault="009517AC">
            <w:pPr>
              <w:pStyle w:val="TableParagraph"/>
              <w:spacing w:line="232" w:lineRule="exact"/>
              <w:ind w:left="38" w:right="85"/>
              <w:rPr>
                <w:b/>
              </w:rPr>
            </w:pPr>
            <w:r>
              <w:rPr>
                <w:b/>
                <w:spacing w:val="-2"/>
              </w:rPr>
              <w:t>SECTION</w:t>
            </w:r>
          </w:p>
        </w:tc>
        <w:tc>
          <w:tcPr>
            <w:tcW w:w="453" w:type="dxa"/>
          </w:tcPr>
          <w:p w14:paraId="24BEE9AE" w14:textId="77777777" w:rsidR="001A2675" w:rsidRDefault="009517AC">
            <w:pPr>
              <w:pStyle w:val="TableParagraph"/>
              <w:spacing w:line="232" w:lineRule="exact"/>
              <w:ind w:left="0" w:right="84"/>
              <w:rPr>
                <w:b/>
              </w:rPr>
            </w:pPr>
            <w:r>
              <w:rPr>
                <w:b/>
              </w:rPr>
              <w:t>C</w:t>
            </w:r>
          </w:p>
        </w:tc>
        <w:tc>
          <w:tcPr>
            <w:tcW w:w="4068" w:type="dxa"/>
          </w:tcPr>
          <w:p w14:paraId="4B1786CF" w14:textId="77777777" w:rsidR="001A2675" w:rsidRDefault="009517AC">
            <w:pPr>
              <w:pStyle w:val="TableParagraph"/>
              <w:tabs>
                <w:tab w:val="left" w:pos="629"/>
              </w:tabs>
              <w:spacing w:line="232" w:lineRule="exact"/>
              <w:jc w:val="left"/>
            </w:pPr>
            <w:r>
              <w:rPr>
                <w:spacing w:val="-10"/>
              </w:rPr>
              <w:t>-</w:t>
            </w:r>
            <w:r>
              <w:tab/>
              <w:t>Security,</w:t>
            </w:r>
            <w:r>
              <w:rPr>
                <w:spacing w:val="-3"/>
              </w:rPr>
              <w:t xml:space="preserve"> </w:t>
            </w:r>
            <w:r>
              <w:t>Insurance</w:t>
            </w:r>
            <w:r>
              <w:rPr>
                <w:spacing w:val="-7"/>
              </w:rPr>
              <w:t xml:space="preserve"> </w:t>
            </w:r>
            <w:r>
              <w:t>and</w:t>
            </w:r>
            <w:r>
              <w:rPr>
                <w:spacing w:val="-6"/>
              </w:rPr>
              <w:t xml:space="preserve"> </w:t>
            </w:r>
            <w:r>
              <w:rPr>
                <w:spacing w:val="-2"/>
              </w:rPr>
              <w:t>Liabilities</w:t>
            </w:r>
          </w:p>
        </w:tc>
      </w:tr>
      <w:tr w:rsidR="001A2675" w14:paraId="575A8313" w14:textId="77777777">
        <w:trPr>
          <w:trHeight w:val="253"/>
        </w:trPr>
        <w:tc>
          <w:tcPr>
            <w:tcW w:w="1127" w:type="dxa"/>
          </w:tcPr>
          <w:p w14:paraId="4D9AC67B" w14:textId="77777777" w:rsidR="001A2675" w:rsidRDefault="009517AC">
            <w:pPr>
              <w:pStyle w:val="TableParagraph"/>
              <w:ind w:left="38" w:right="85"/>
              <w:rPr>
                <w:b/>
              </w:rPr>
            </w:pPr>
            <w:r>
              <w:rPr>
                <w:b/>
                <w:spacing w:val="-2"/>
              </w:rPr>
              <w:t>SECTION</w:t>
            </w:r>
          </w:p>
        </w:tc>
        <w:tc>
          <w:tcPr>
            <w:tcW w:w="453" w:type="dxa"/>
          </w:tcPr>
          <w:p w14:paraId="45BD3F70" w14:textId="77777777" w:rsidR="001A2675" w:rsidRDefault="009517AC">
            <w:pPr>
              <w:pStyle w:val="TableParagraph"/>
              <w:ind w:left="0" w:right="84"/>
              <w:rPr>
                <w:b/>
              </w:rPr>
            </w:pPr>
            <w:r>
              <w:rPr>
                <w:b/>
              </w:rPr>
              <w:t>D</w:t>
            </w:r>
          </w:p>
        </w:tc>
        <w:tc>
          <w:tcPr>
            <w:tcW w:w="4068" w:type="dxa"/>
          </w:tcPr>
          <w:p w14:paraId="083794F7" w14:textId="77777777" w:rsidR="001A2675" w:rsidRDefault="009517AC">
            <w:pPr>
              <w:pStyle w:val="TableParagraph"/>
              <w:tabs>
                <w:tab w:val="left" w:pos="629"/>
              </w:tabs>
              <w:jc w:val="left"/>
            </w:pPr>
            <w:r>
              <w:rPr>
                <w:spacing w:val="-10"/>
              </w:rPr>
              <w:t>-</w:t>
            </w:r>
            <w:r>
              <w:tab/>
              <w:t>Responsibility</w:t>
            </w:r>
            <w:r>
              <w:rPr>
                <w:spacing w:val="-9"/>
              </w:rPr>
              <w:t xml:space="preserve"> </w:t>
            </w:r>
            <w:r>
              <w:t>of</w:t>
            </w:r>
            <w:r>
              <w:rPr>
                <w:spacing w:val="-6"/>
              </w:rPr>
              <w:t xml:space="preserve"> </w:t>
            </w:r>
            <w:r>
              <w:rPr>
                <w:spacing w:val="-2"/>
              </w:rPr>
              <w:t>Artist</w:t>
            </w:r>
          </w:p>
        </w:tc>
      </w:tr>
      <w:tr w:rsidR="001A2675" w14:paraId="09DD8DB7" w14:textId="77777777">
        <w:trPr>
          <w:trHeight w:val="253"/>
        </w:trPr>
        <w:tc>
          <w:tcPr>
            <w:tcW w:w="1127" w:type="dxa"/>
          </w:tcPr>
          <w:p w14:paraId="46634459" w14:textId="77777777" w:rsidR="001A2675" w:rsidRDefault="009517AC">
            <w:pPr>
              <w:pStyle w:val="TableParagraph"/>
              <w:ind w:left="38" w:right="85"/>
              <w:rPr>
                <w:b/>
              </w:rPr>
            </w:pPr>
            <w:r>
              <w:rPr>
                <w:b/>
                <w:spacing w:val="-2"/>
              </w:rPr>
              <w:t>SECTION</w:t>
            </w:r>
          </w:p>
        </w:tc>
        <w:tc>
          <w:tcPr>
            <w:tcW w:w="453" w:type="dxa"/>
          </w:tcPr>
          <w:p w14:paraId="6941D901" w14:textId="77777777" w:rsidR="001A2675" w:rsidRDefault="009517AC">
            <w:pPr>
              <w:pStyle w:val="TableParagraph"/>
              <w:ind w:left="0" w:right="81"/>
              <w:rPr>
                <w:b/>
              </w:rPr>
            </w:pPr>
            <w:r>
              <w:rPr>
                <w:b/>
              </w:rPr>
              <w:t>E</w:t>
            </w:r>
          </w:p>
        </w:tc>
        <w:tc>
          <w:tcPr>
            <w:tcW w:w="4068" w:type="dxa"/>
          </w:tcPr>
          <w:p w14:paraId="1E2EF0EE" w14:textId="77777777" w:rsidR="001A2675" w:rsidRDefault="009517AC">
            <w:pPr>
              <w:pStyle w:val="TableParagraph"/>
              <w:tabs>
                <w:tab w:val="left" w:pos="629"/>
              </w:tabs>
              <w:jc w:val="left"/>
            </w:pPr>
            <w:r>
              <w:rPr>
                <w:spacing w:val="-10"/>
              </w:rPr>
              <w:t>-</w:t>
            </w:r>
            <w:r>
              <w:tab/>
              <w:t>Responsibility</w:t>
            </w:r>
            <w:r>
              <w:rPr>
                <w:spacing w:val="-7"/>
              </w:rPr>
              <w:t xml:space="preserve"> </w:t>
            </w:r>
            <w:r>
              <w:t>of</w:t>
            </w:r>
            <w:r>
              <w:rPr>
                <w:spacing w:val="-5"/>
              </w:rPr>
              <w:t xml:space="preserve"> </w:t>
            </w:r>
            <w:r>
              <w:t>Varley</w:t>
            </w:r>
            <w:r>
              <w:rPr>
                <w:spacing w:val="-8"/>
              </w:rPr>
              <w:t xml:space="preserve"> </w:t>
            </w:r>
            <w:r>
              <w:t>Art</w:t>
            </w:r>
            <w:r>
              <w:rPr>
                <w:spacing w:val="-6"/>
              </w:rPr>
              <w:t xml:space="preserve"> </w:t>
            </w:r>
            <w:r>
              <w:rPr>
                <w:spacing w:val="-2"/>
              </w:rPr>
              <w:t>Gallery</w:t>
            </w:r>
          </w:p>
        </w:tc>
      </w:tr>
      <w:tr w:rsidR="001A2675" w14:paraId="746E399A" w14:textId="77777777">
        <w:trPr>
          <w:trHeight w:val="253"/>
        </w:trPr>
        <w:tc>
          <w:tcPr>
            <w:tcW w:w="1127" w:type="dxa"/>
          </w:tcPr>
          <w:p w14:paraId="13926240" w14:textId="77777777" w:rsidR="001A2675" w:rsidRDefault="009517AC">
            <w:pPr>
              <w:pStyle w:val="TableParagraph"/>
              <w:ind w:left="38" w:right="85"/>
              <w:rPr>
                <w:b/>
              </w:rPr>
            </w:pPr>
            <w:r>
              <w:rPr>
                <w:b/>
                <w:spacing w:val="-2"/>
              </w:rPr>
              <w:t>SECTION</w:t>
            </w:r>
          </w:p>
        </w:tc>
        <w:tc>
          <w:tcPr>
            <w:tcW w:w="453" w:type="dxa"/>
          </w:tcPr>
          <w:p w14:paraId="71CFF0A3" w14:textId="77777777" w:rsidR="001A2675" w:rsidRDefault="009517AC">
            <w:pPr>
              <w:pStyle w:val="TableParagraph"/>
              <w:ind w:left="0" w:right="84"/>
              <w:rPr>
                <w:b/>
              </w:rPr>
            </w:pPr>
            <w:r>
              <w:rPr>
                <w:b/>
              </w:rPr>
              <w:t>F</w:t>
            </w:r>
          </w:p>
        </w:tc>
        <w:tc>
          <w:tcPr>
            <w:tcW w:w="4068" w:type="dxa"/>
          </w:tcPr>
          <w:p w14:paraId="514F90AE" w14:textId="77777777" w:rsidR="001A2675" w:rsidRDefault="009517AC">
            <w:pPr>
              <w:pStyle w:val="TableParagraph"/>
              <w:tabs>
                <w:tab w:val="left" w:pos="629"/>
              </w:tabs>
              <w:jc w:val="left"/>
            </w:pPr>
            <w:r>
              <w:rPr>
                <w:spacing w:val="-10"/>
              </w:rPr>
              <w:t>-</w:t>
            </w:r>
            <w:r>
              <w:tab/>
            </w:r>
            <w:r>
              <w:rPr>
                <w:spacing w:val="-2"/>
              </w:rPr>
              <w:t>Deposits</w:t>
            </w:r>
          </w:p>
        </w:tc>
      </w:tr>
      <w:tr w:rsidR="001A2675" w14:paraId="381DAE57" w14:textId="77777777">
        <w:trPr>
          <w:trHeight w:val="250"/>
        </w:trPr>
        <w:tc>
          <w:tcPr>
            <w:tcW w:w="1127" w:type="dxa"/>
          </w:tcPr>
          <w:p w14:paraId="43A4B358" w14:textId="77777777" w:rsidR="001A2675" w:rsidRDefault="009517AC">
            <w:pPr>
              <w:pStyle w:val="TableParagraph"/>
              <w:spacing w:line="231" w:lineRule="exact"/>
              <w:ind w:left="38" w:right="85"/>
              <w:rPr>
                <w:b/>
              </w:rPr>
            </w:pPr>
            <w:r>
              <w:rPr>
                <w:b/>
                <w:spacing w:val="-2"/>
              </w:rPr>
              <w:t>SECTION</w:t>
            </w:r>
          </w:p>
        </w:tc>
        <w:tc>
          <w:tcPr>
            <w:tcW w:w="453" w:type="dxa"/>
          </w:tcPr>
          <w:p w14:paraId="20810E1D" w14:textId="77777777" w:rsidR="001A2675" w:rsidRDefault="009517AC">
            <w:pPr>
              <w:pStyle w:val="TableParagraph"/>
              <w:spacing w:line="231" w:lineRule="exact"/>
              <w:ind w:left="0" w:right="81"/>
              <w:rPr>
                <w:b/>
              </w:rPr>
            </w:pPr>
            <w:r>
              <w:rPr>
                <w:b/>
              </w:rPr>
              <w:t>G</w:t>
            </w:r>
          </w:p>
        </w:tc>
        <w:tc>
          <w:tcPr>
            <w:tcW w:w="4068" w:type="dxa"/>
          </w:tcPr>
          <w:p w14:paraId="12072B88" w14:textId="77777777" w:rsidR="001A2675" w:rsidRDefault="009517AC">
            <w:pPr>
              <w:pStyle w:val="TableParagraph"/>
              <w:tabs>
                <w:tab w:val="left" w:pos="629"/>
              </w:tabs>
              <w:spacing w:line="231" w:lineRule="exact"/>
              <w:jc w:val="left"/>
            </w:pPr>
            <w:r>
              <w:rPr>
                <w:spacing w:val="-10"/>
              </w:rPr>
              <w:t>-</w:t>
            </w:r>
            <w:r>
              <w:tab/>
            </w:r>
            <w:r>
              <w:rPr>
                <w:spacing w:val="-2"/>
              </w:rPr>
              <w:t>Cancellations</w:t>
            </w:r>
          </w:p>
        </w:tc>
      </w:tr>
    </w:tbl>
    <w:p w14:paraId="65B60057" w14:textId="77777777" w:rsidR="001A2675" w:rsidRDefault="001A2675">
      <w:pPr>
        <w:pStyle w:val="BodyText"/>
        <w:rPr>
          <w:b/>
          <w:sz w:val="20"/>
        </w:rPr>
      </w:pPr>
    </w:p>
    <w:p w14:paraId="1238076A" w14:textId="77777777" w:rsidR="001A2675" w:rsidRDefault="001A2675">
      <w:pPr>
        <w:pStyle w:val="BodyText"/>
        <w:spacing w:before="10"/>
        <w:rPr>
          <w:b/>
          <w:sz w:val="17"/>
        </w:rPr>
      </w:pPr>
    </w:p>
    <w:p w14:paraId="0A812003" w14:textId="77777777" w:rsidR="001A2675" w:rsidRPr="009517AC" w:rsidRDefault="009517AC">
      <w:pPr>
        <w:pStyle w:val="Heading1"/>
        <w:spacing w:before="94"/>
        <w:rPr>
          <w:color w:val="7030A0"/>
        </w:rPr>
      </w:pPr>
      <w:r w:rsidRPr="009517AC">
        <w:rPr>
          <w:color w:val="7030A0"/>
        </w:rPr>
        <w:t>SECTION</w:t>
      </w:r>
      <w:r w:rsidRPr="009517AC">
        <w:rPr>
          <w:color w:val="7030A0"/>
          <w:spacing w:val="-3"/>
        </w:rPr>
        <w:t xml:space="preserve"> </w:t>
      </w:r>
      <w:r w:rsidRPr="009517AC">
        <w:rPr>
          <w:color w:val="7030A0"/>
        </w:rPr>
        <w:t>A:</w:t>
      </w:r>
      <w:r w:rsidRPr="009517AC">
        <w:rPr>
          <w:color w:val="7030A0"/>
          <w:spacing w:val="55"/>
        </w:rPr>
        <w:t xml:space="preserve"> </w:t>
      </w:r>
      <w:r w:rsidRPr="009517AC">
        <w:rPr>
          <w:color w:val="7030A0"/>
          <w:spacing w:val="-2"/>
        </w:rPr>
        <w:t>Overview</w:t>
      </w:r>
    </w:p>
    <w:p w14:paraId="16B5D6E7" w14:textId="77777777" w:rsidR="001A2675" w:rsidRDefault="001A2675">
      <w:pPr>
        <w:pStyle w:val="BodyText"/>
        <w:spacing w:before="2"/>
        <w:rPr>
          <w:b/>
        </w:rPr>
      </w:pPr>
    </w:p>
    <w:p w14:paraId="59021E27" w14:textId="77777777" w:rsidR="001A2675" w:rsidRDefault="009517AC">
      <w:pPr>
        <w:pStyle w:val="ListParagraph"/>
        <w:numPr>
          <w:ilvl w:val="0"/>
          <w:numId w:val="8"/>
        </w:numPr>
        <w:tabs>
          <w:tab w:val="left" w:pos="521"/>
        </w:tabs>
        <w:ind w:right="659"/>
        <w:jc w:val="both"/>
      </w:pPr>
      <w:r>
        <w:t>Rental of the Kathleen Gormley McKay Art Centre (hereafter referred to as the "Art Centre") shall be booked through the Administrator of the Varley Art Gallery. To make inquiries or do an initial booking request, please call (905) 477-7000, extension 3273.</w:t>
      </w:r>
    </w:p>
    <w:p w14:paraId="414BADE3" w14:textId="77777777" w:rsidR="001A2675" w:rsidRDefault="001A2675">
      <w:pPr>
        <w:pStyle w:val="BodyText"/>
        <w:spacing w:before="1"/>
      </w:pPr>
    </w:p>
    <w:p w14:paraId="0F5AB0A3" w14:textId="77777777" w:rsidR="001A2675" w:rsidRDefault="009517AC">
      <w:pPr>
        <w:pStyle w:val="ListParagraph"/>
        <w:numPr>
          <w:ilvl w:val="0"/>
          <w:numId w:val="8"/>
        </w:numPr>
        <w:tabs>
          <w:tab w:val="left" w:pos="521"/>
        </w:tabs>
        <w:ind w:right="659"/>
        <w:jc w:val="both"/>
      </w:pPr>
      <w:r>
        <w:t>The Booking Request form must be completed by the artist (hereafter referred to as the "Artist") and submitted to the Administrator of the Varley Art Gallery for approval.</w:t>
      </w:r>
    </w:p>
    <w:p w14:paraId="25372885" w14:textId="77777777" w:rsidR="001A2675" w:rsidRDefault="001A2675">
      <w:pPr>
        <w:pStyle w:val="BodyText"/>
      </w:pPr>
    </w:p>
    <w:p w14:paraId="501A3ED9" w14:textId="77777777" w:rsidR="001A2675" w:rsidRDefault="009517AC">
      <w:pPr>
        <w:pStyle w:val="ListParagraph"/>
        <w:numPr>
          <w:ilvl w:val="0"/>
          <w:numId w:val="8"/>
        </w:numPr>
        <w:tabs>
          <w:tab w:val="left" w:pos="521"/>
        </w:tabs>
        <w:ind w:right="656"/>
        <w:jc w:val="both"/>
      </w:pPr>
      <w:r>
        <w:t>After</w:t>
      </w:r>
      <w:r>
        <w:rPr>
          <w:spacing w:val="-7"/>
        </w:rPr>
        <w:t xml:space="preserve"> </w:t>
      </w:r>
      <w:r>
        <w:t>the</w:t>
      </w:r>
      <w:r>
        <w:rPr>
          <w:spacing w:val="-5"/>
        </w:rPr>
        <w:t xml:space="preserve"> </w:t>
      </w:r>
      <w:r>
        <w:t>Booking</w:t>
      </w:r>
      <w:r>
        <w:rPr>
          <w:spacing w:val="-3"/>
        </w:rPr>
        <w:t xml:space="preserve"> </w:t>
      </w:r>
      <w:r>
        <w:t>Request</w:t>
      </w:r>
      <w:r>
        <w:rPr>
          <w:spacing w:val="-4"/>
        </w:rPr>
        <w:t xml:space="preserve"> </w:t>
      </w:r>
      <w:r>
        <w:t>is</w:t>
      </w:r>
      <w:r>
        <w:rPr>
          <w:spacing w:val="-2"/>
        </w:rPr>
        <w:t xml:space="preserve"> </w:t>
      </w:r>
      <w:r>
        <w:t>approved,</w:t>
      </w:r>
      <w:r>
        <w:rPr>
          <w:spacing w:val="-4"/>
        </w:rPr>
        <w:t xml:space="preserve"> </w:t>
      </w:r>
      <w:r>
        <w:t>the</w:t>
      </w:r>
      <w:r>
        <w:rPr>
          <w:spacing w:val="-5"/>
        </w:rPr>
        <w:t xml:space="preserve"> </w:t>
      </w:r>
      <w:r>
        <w:t>Artist</w:t>
      </w:r>
      <w:r>
        <w:rPr>
          <w:spacing w:val="-6"/>
        </w:rPr>
        <w:t xml:space="preserve"> </w:t>
      </w:r>
      <w:r>
        <w:t>will</w:t>
      </w:r>
      <w:r>
        <w:rPr>
          <w:spacing w:val="-3"/>
        </w:rPr>
        <w:t xml:space="preserve"> </w:t>
      </w:r>
      <w:r>
        <w:t>receive</w:t>
      </w:r>
      <w:r>
        <w:rPr>
          <w:spacing w:val="-3"/>
        </w:rPr>
        <w:t xml:space="preserve"> </w:t>
      </w:r>
      <w:r>
        <w:t>a</w:t>
      </w:r>
      <w:r>
        <w:rPr>
          <w:spacing w:val="-2"/>
        </w:rPr>
        <w:t xml:space="preserve"> </w:t>
      </w:r>
      <w:r>
        <w:t>confirmation</w:t>
      </w:r>
      <w:r>
        <w:rPr>
          <w:spacing w:val="-3"/>
        </w:rPr>
        <w:t xml:space="preserve"> </w:t>
      </w:r>
      <w:r>
        <w:t>letter</w:t>
      </w:r>
      <w:r>
        <w:rPr>
          <w:spacing w:val="-4"/>
        </w:rPr>
        <w:t xml:space="preserve"> </w:t>
      </w:r>
      <w:r>
        <w:t>and</w:t>
      </w:r>
      <w:r>
        <w:rPr>
          <w:spacing w:val="-5"/>
        </w:rPr>
        <w:t xml:space="preserve"> </w:t>
      </w:r>
      <w:r>
        <w:t>Rental Contract from the Administrator to review and sign. The Rental Contract must be signed to ensure that the booking is secured.</w:t>
      </w:r>
    </w:p>
    <w:p w14:paraId="19E9DE14" w14:textId="77777777" w:rsidR="001A2675" w:rsidRDefault="001A2675">
      <w:pPr>
        <w:pStyle w:val="BodyText"/>
      </w:pPr>
    </w:p>
    <w:p w14:paraId="3BF9778A" w14:textId="77777777" w:rsidR="001A2675" w:rsidRDefault="009517AC">
      <w:pPr>
        <w:pStyle w:val="ListParagraph"/>
        <w:numPr>
          <w:ilvl w:val="0"/>
          <w:numId w:val="8"/>
        </w:numPr>
        <w:tabs>
          <w:tab w:val="left" w:pos="537"/>
        </w:tabs>
        <w:spacing w:before="1"/>
        <w:ind w:right="653" w:hanging="298"/>
        <w:jc w:val="both"/>
      </w:pPr>
      <w:r>
        <w:t>The renting of the Art Centre is considered final upon completion of the Rental Contract and accompanied with the Rental Deposit (50% of the Rental Fee). The booking is not in effect until the deposit and signed Rental Contract are received and may be assigned to another user at the full discretion of the Varley Art Gallery.</w:t>
      </w:r>
    </w:p>
    <w:p w14:paraId="6C6BAD8A" w14:textId="77777777" w:rsidR="001A2675" w:rsidRDefault="001A2675">
      <w:pPr>
        <w:pStyle w:val="BodyText"/>
      </w:pPr>
    </w:p>
    <w:p w14:paraId="79ED811D" w14:textId="77777777" w:rsidR="001A2675" w:rsidRDefault="009517AC">
      <w:pPr>
        <w:pStyle w:val="ListParagraph"/>
        <w:numPr>
          <w:ilvl w:val="0"/>
          <w:numId w:val="8"/>
        </w:numPr>
        <w:tabs>
          <w:tab w:val="left" w:pos="521"/>
        </w:tabs>
        <w:ind w:right="744" w:hanging="269"/>
        <w:jc w:val="left"/>
      </w:pPr>
      <w:r>
        <w:t>The</w:t>
      </w:r>
      <w:r>
        <w:rPr>
          <w:spacing w:val="-4"/>
        </w:rPr>
        <w:t xml:space="preserve"> </w:t>
      </w:r>
      <w:r>
        <w:t>Unionville</w:t>
      </w:r>
      <w:r>
        <w:rPr>
          <w:spacing w:val="-3"/>
        </w:rPr>
        <w:t xml:space="preserve"> </w:t>
      </w:r>
      <w:r>
        <w:t>BIA</w:t>
      </w:r>
      <w:r>
        <w:rPr>
          <w:spacing w:val="-2"/>
        </w:rPr>
        <w:t xml:space="preserve"> </w:t>
      </w:r>
      <w:r>
        <w:t>occupies</w:t>
      </w:r>
      <w:r>
        <w:rPr>
          <w:spacing w:val="-2"/>
        </w:rPr>
        <w:t xml:space="preserve"> </w:t>
      </w:r>
      <w:r>
        <w:t>two</w:t>
      </w:r>
      <w:r>
        <w:rPr>
          <w:spacing w:val="-3"/>
        </w:rPr>
        <w:t xml:space="preserve"> </w:t>
      </w:r>
      <w:r>
        <w:t>of</w:t>
      </w:r>
      <w:r>
        <w:rPr>
          <w:spacing w:val="-1"/>
        </w:rPr>
        <w:t xml:space="preserve"> </w:t>
      </w:r>
      <w:r>
        <w:t>the</w:t>
      </w:r>
      <w:r>
        <w:rPr>
          <w:spacing w:val="-2"/>
        </w:rPr>
        <w:t xml:space="preserve"> </w:t>
      </w:r>
      <w:r>
        <w:t>2nd</w:t>
      </w:r>
      <w:r>
        <w:rPr>
          <w:spacing w:val="-6"/>
        </w:rPr>
        <w:t xml:space="preserve"> </w:t>
      </w:r>
      <w:r>
        <w:t>floor</w:t>
      </w:r>
      <w:r>
        <w:rPr>
          <w:spacing w:val="-4"/>
        </w:rPr>
        <w:t xml:space="preserve"> </w:t>
      </w:r>
      <w:r>
        <w:t>rooms</w:t>
      </w:r>
      <w:r>
        <w:rPr>
          <w:spacing w:val="-4"/>
        </w:rPr>
        <w:t xml:space="preserve"> </w:t>
      </w:r>
      <w:r>
        <w:t>of</w:t>
      </w:r>
      <w:r>
        <w:rPr>
          <w:spacing w:val="-1"/>
        </w:rPr>
        <w:t xml:space="preserve"> </w:t>
      </w:r>
      <w:r>
        <w:t>the</w:t>
      </w:r>
      <w:r>
        <w:rPr>
          <w:spacing w:val="-4"/>
        </w:rPr>
        <w:t xml:space="preserve"> </w:t>
      </w:r>
      <w:r>
        <w:t>McKay</w:t>
      </w:r>
      <w:r>
        <w:rPr>
          <w:spacing w:val="-4"/>
        </w:rPr>
        <w:t xml:space="preserve"> </w:t>
      </w:r>
      <w:r>
        <w:t>House;</w:t>
      </w:r>
      <w:r>
        <w:rPr>
          <w:spacing w:val="-4"/>
        </w:rPr>
        <w:t xml:space="preserve"> </w:t>
      </w:r>
      <w:r>
        <w:t>the</w:t>
      </w:r>
      <w:r>
        <w:rPr>
          <w:spacing w:val="-3"/>
        </w:rPr>
        <w:t xml:space="preserve"> </w:t>
      </w:r>
      <w:r>
        <w:t>lower</w:t>
      </w:r>
      <w:r>
        <w:rPr>
          <w:spacing w:val="-2"/>
        </w:rPr>
        <w:t xml:space="preserve"> </w:t>
      </w:r>
      <w:r>
        <w:t>level is</w:t>
      </w:r>
      <w:r>
        <w:rPr>
          <w:spacing w:val="-3"/>
        </w:rPr>
        <w:t xml:space="preserve"> </w:t>
      </w:r>
      <w:r>
        <w:t>frequently</w:t>
      </w:r>
      <w:r>
        <w:rPr>
          <w:spacing w:val="-3"/>
        </w:rPr>
        <w:t xml:space="preserve"> </w:t>
      </w:r>
      <w:r>
        <w:t>used</w:t>
      </w:r>
      <w:r>
        <w:rPr>
          <w:spacing w:val="-3"/>
        </w:rPr>
        <w:t xml:space="preserve"> </w:t>
      </w:r>
      <w:r>
        <w:t>for</w:t>
      </w:r>
      <w:r>
        <w:rPr>
          <w:spacing w:val="-2"/>
        </w:rPr>
        <w:t xml:space="preserve"> </w:t>
      </w:r>
      <w:r>
        <w:t>art</w:t>
      </w:r>
      <w:r>
        <w:rPr>
          <w:spacing w:val="-2"/>
        </w:rPr>
        <w:t xml:space="preserve"> </w:t>
      </w:r>
      <w:r>
        <w:t>classes and</w:t>
      </w:r>
      <w:r>
        <w:rPr>
          <w:spacing w:val="-3"/>
        </w:rPr>
        <w:t xml:space="preserve"> </w:t>
      </w:r>
      <w:r>
        <w:t>camps. Entrance</w:t>
      </w:r>
      <w:r>
        <w:rPr>
          <w:spacing w:val="-1"/>
        </w:rPr>
        <w:t xml:space="preserve"> </w:t>
      </w:r>
      <w:r>
        <w:t>to</w:t>
      </w:r>
      <w:r>
        <w:rPr>
          <w:spacing w:val="-3"/>
        </w:rPr>
        <w:t xml:space="preserve"> </w:t>
      </w:r>
      <w:r>
        <w:t>these</w:t>
      </w:r>
      <w:r>
        <w:rPr>
          <w:spacing w:val="-1"/>
        </w:rPr>
        <w:t xml:space="preserve"> </w:t>
      </w:r>
      <w:r>
        <w:t>areas is</w:t>
      </w:r>
      <w:r>
        <w:rPr>
          <w:spacing w:val="-3"/>
        </w:rPr>
        <w:t xml:space="preserve"> </w:t>
      </w:r>
      <w:r>
        <w:t>usually</w:t>
      </w:r>
      <w:r>
        <w:rPr>
          <w:spacing w:val="-3"/>
        </w:rPr>
        <w:t xml:space="preserve"> </w:t>
      </w:r>
      <w:r>
        <w:t>through</w:t>
      </w:r>
      <w:r>
        <w:rPr>
          <w:spacing w:val="-3"/>
        </w:rPr>
        <w:t xml:space="preserve"> </w:t>
      </w:r>
      <w:r>
        <w:t>the kitchen and the appropriate stairwell. The</w:t>
      </w:r>
      <w:r>
        <w:rPr>
          <w:spacing w:val="-1"/>
        </w:rPr>
        <w:t xml:space="preserve"> </w:t>
      </w:r>
      <w:r>
        <w:t>kitchen and washroom facilities on the main floor are shared by the main floor artists, City of Markham (“City”) staff and art class students.</w:t>
      </w:r>
    </w:p>
    <w:p w14:paraId="277F2AA6" w14:textId="77777777" w:rsidR="001A2675" w:rsidRDefault="001A2675">
      <w:pPr>
        <w:pStyle w:val="BodyText"/>
      </w:pPr>
    </w:p>
    <w:p w14:paraId="5493F88C" w14:textId="77777777" w:rsidR="001A2675" w:rsidRDefault="009517AC">
      <w:pPr>
        <w:pStyle w:val="ListParagraph"/>
        <w:numPr>
          <w:ilvl w:val="0"/>
          <w:numId w:val="8"/>
        </w:numPr>
        <w:tabs>
          <w:tab w:val="left" w:pos="521"/>
        </w:tabs>
        <w:ind w:hanging="361"/>
        <w:jc w:val="left"/>
      </w:pPr>
      <w:r>
        <w:t>Schedules</w:t>
      </w:r>
      <w:r>
        <w:rPr>
          <w:spacing w:val="-7"/>
        </w:rPr>
        <w:t xml:space="preserve"> </w:t>
      </w:r>
      <w:r>
        <w:t>and</w:t>
      </w:r>
      <w:r>
        <w:rPr>
          <w:spacing w:val="-5"/>
        </w:rPr>
        <w:t xml:space="preserve"> </w:t>
      </w:r>
      <w:r>
        <w:t>Rental</w:t>
      </w:r>
      <w:r>
        <w:rPr>
          <w:spacing w:val="-7"/>
        </w:rPr>
        <w:t xml:space="preserve"> </w:t>
      </w:r>
      <w:r>
        <w:t>Fees</w:t>
      </w:r>
      <w:r>
        <w:rPr>
          <w:spacing w:val="-4"/>
        </w:rPr>
        <w:t xml:space="preserve"> </w:t>
      </w:r>
      <w:r>
        <w:t>are</w:t>
      </w:r>
      <w:r>
        <w:rPr>
          <w:spacing w:val="-7"/>
        </w:rPr>
        <w:t xml:space="preserve"> </w:t>
      </w:r>
      <w:r>
        <w:t>stipulated</w:t>
      </w:r>
      <w:r>
        <w:rPr>
          <w:spacing w:val="-7"/>
        </w:rPr>
        <w:t xml:space="preserve"> </w:t>
      </w:r>
      <w:r>
        <w:t>in</w:t>
      </w:r>
      <w:r>
        <w:rPr>
          <w:spacing w:val="-7"/>
        </w:rPr>
        <w:t xml:space="preserve"> </w:t>
      </w:r>
      <w:r>
        <w:t>the</w:t>
      </w:r>
      <w:r>
        <w:rPr>
          <w:spacing w:val="-7"/>
        </w:rPr>
        <w:t xml:space="preserve"> </w:t>
      </w:r>
      <w:r>
        <w:t>following</w:t>
      </w:r>
      <w:r>
        <w:rPr>
          <w:spacing w:val="-3"/>
        </w:rPr>
        <w:t xml:space="preserve"> </w:t>
      </w:r>
      <w:r>
        <w:t>Section</w:t>
      </w:r>
      <w:r>
        <w:rPr>
          <w:spacing w:val="-6"/>
        </w:rPr>
        <w:t xml:space="preserve"> </w:t>
      </w:r>
      <w:r>
        <w:rPr>
          <w:spacing w:val="-5"/>
        </w:rPr>
        <w:t>B.</w:t>
      </w:r>
    </w:p>
    <w:p w14:paraId="4BB2EF52" w14:textId="77777777" w:rsidR="001A2675" w:rsidRDefault="001A2675">
      <w:pPr>
        <w:pStyle w:val="BodyText"/>
        <w:rPr>
          <w:sz w:val="24"/>
        </w:rPr>
      </w:pPr>
    </w:p>
    <w:p w14:paraId="2A93FC2D" w14:textId="77777777" w:rsidR="001A2675" w:rsidRDefault="001A2675">
      <w:pPr>
        <w:pStyle w:val="BodyText"/>
        <w:spacing w:before="8"/>
        <w:rPr>
          <w:sz w:val="19"/>
        </w:rPr>
      </w:pPr>
    </w:p>
    <w:p w14:paraId="0A3E0698" w14:textId="77777777" w:rsidR="001A2675" w:rsidRPr="009517AC" w:rsidRDefault="009517AC">
      <w:pPr>
        <w:pStyle w:val="Heading1"/>
        <w:rPr>
          <w:color w:val="7030A0"/>
        </w:rPr>
      </w:pPr>
      <w:r w:rsidRPr="009517AC">
        <w:rPr>
          <w:color w:val="7030A0"/>
        </w:rPr>
        <w:t>SECTION</w:t>
      </w:r>
      <w:r w:rsidRPr="009517AC">
        <w:rPr>
          <w:color w:val="7030A0"/>
          <w:spacing w:val="-4"/>
        </w:rPr>
        <w:t xml:space="preserve"> </w:t>
      </w:r>
      <w:r w:rsidRPr="009517AC">
        <w:rPr>
          <w:color w:val="7030A0"/>
        </w:rPr>
        <w:t>B:</w:t>
      </w:r>
      <w:r w:rsidRPr="009517AC">
        <w:rPr>
          <w:color w:val="7030A0"/>
          <w:spacing w:val="58"/>
        </w:rPr>
        <w:t xml:space="preserve"> </w:t>
      </w:r>
      <w:r w:rsidRPr="009517AC">
        <w:rPr>
          <w:color w:val="7030A0"/>
        </w:rPr>
        <w:t>Studio</w:t>
      </w:r>
      <w:r w:rsidRPr="009517AC">
        <w:rPr>
          <w:color w:val="7030A0"/>
          <w:spacing w:val="-6"/>
        </w:rPr>
        <w:t xml:space="preserve"> </w:t>
      </w:r>
      <w:r w:rsidRPr="009517AC">
        <w:rPr>
          <w:color w:val="7030A0"/>
        </w:rPr>
        <w:t>Schedule</w:t>
      </w:r>
      <w:r w:rsidRPr="009517AC">
        <w:rPr>
          <w:color w:val="7030A0"/>
          <w:spacing w:val="-4"/>
        </w:rPr>
        <w:t xml:space="preserve"> </w:t>
      </w:r>
      <w:r w:rsidRPr="009517AC">
        <w:rPr>
          <w:color w:val="7030A0"/>
        </w:rPr>
        <w:t>and</w:t>
      </w:r>
      <w:r w:rsidRPr="009517AC">
        <w:rPr>
          <w:color w:val="7030A0"/>
          <w:spacing w:val="-5"/>
        </w:rPr>
        <w:t xml:space="preserve"> </w:t>
      </w:r>
      <w:r w:rsidRPr="009517AC">
        <w:rPr>
          <w:color w:val="7030A0"/>
        </w:rPr>
        <w:t>Rental</w:t>
      </w:r>
      <w:r w:rsidRPr="009517AC">
        <w:rPr>
          <w:color w:val="7030A0"/>
          <w:spacing w:val="-4"/>
        </w:rPr>
        <w:t xml:space="preserve"> Fees</w:t>
      </w:r>
    </w:p>
    <w:p w14:paraId="088FAA32" w14:textId="77777777" w:rsidR="001A2675" w:rsidRDefault="001A2675">
      <w:pPr>
        <w:pStyle w:val="BodyText"/>
        <w:spacing w:before="1"/>
        <w:rPr>
          <w:b/>
        </w:rPr>
      </w:pPr>
    </w:p>
    <w:p w14:paraId="0A8103C1" w14:textId="77777777" w:rsidR="001A2675" w:rsidRDefault="009517AC">
      <w:pPr>
        <w:pStyle w:val="ListParagraph"/>
        <w:numPr>
          <w:ilvl w:val="0"/>
          <w:numId w:val="7"/>
        </w:numPr>
        <w:tabs>
          <w:tab w:val="left" w:pos="406"/>
        </w:tabs>
        <w:ind w:right="653" w:hanging="360"/>
      </w:pPr>
      <w:r>
        <w:t>The</w:t>
      </w:r>
      <w:r>
        <w:rPr>
          <w:spacing w:val="-2"/>
        </w:rPr>
        <w:t xml:space="preserve"> </w:t>
      </w:r>
      <w:r>
        <w:t>Artist</w:t>
      </w:r>
      <w:r>
        <w:rPr>
          <w:spacing w:val="-3"/>
        </w:rPr>
        <w:t xml:space="preserve"> </w:t>
      </w:r>
      <w:r>
        <w:t>may</w:t>
      </w:r>
      <w:r>
        <w:rPr>
          <w:spacing w:val="-4"/>
        </w:rPr>
        <w:t xml:space="preserve"> </w:t>
      </w:r>
      <w:r>
        <w:t>use</w:t>
      </w:r>
      <w:r>
        <w:rPr>
          <w:spacing w:val="-2"/>
        </w:rPr>
        <w:t xml:space="preserve"> </w:t>
      </w:r>
      <w:r>
        <w:t>the</w:t>
      </w:r>
      <w:r>
        <w:rPr>
          <w:spacing w:val="-4"/>
        </w:rPr>
        <w:t xml:space="preserve"> </w:t>
      </w:r>
      <w:r>
        <w:t>Art Centre</w:t>
      </w:r>
      <w:r>
        <w:rPr>
          <w:spacing w:val="-2"/>
        </w:rPr>
        <w:t xml:space="preserve"> </w:t>
      </w:r>
      <w:r>
        <w:t>studio</w:t>
      </w:r>
      <w:r>
        <w:rPr>
          <w:spacing w:val="-2"/>
        </w:rPr>
        <w:t xml:space="preserve"> </w:t>
      </w:r>
      <w:r>
        <w:t>space</w:t>
      </w:r>
      <w:r>
        <w:rPr>
          <w:spacing w:val="-4"/>
        </w:rPr>
        <w:t xml:space="preserve"> </w:t>
      </w:r>
      <w:r>
        <w:t>between</w:t>
      </w:r>
      <w:r>
        <w:rPr>
          <w:spacing w:val="-2"/>
        </w:rPr>
        <w:t xml:space="preserve"> </w:t>
      </w:r>
      <w:r>
        <w:t>the</w:t>
      </w:r>
      <w:r>
        <w:rPr>
          <w:spacing w:val="-2"/>
        </w:rPr>
        <w:t xml:space="preserve"> </w:t>
      </w:r>
      <w:r>
        <w:t>hours</w:t>
      </w:r>
      <w:r>
        <w:rPr>
          <w:spacing w:val="-1"/>
        </w:rPr>
        <w:t xml:space="preserve"> </w:t>
      </w:r>
      <w:r>
        <w:t xml:space="preserve">of </w:t>
      </w:r>
      <w:r>
        <w:rPr>
          <w:b/>
        </w:rPr>
        <w:t>8</w:t>
      </w:r>
      <w:r>
        <w:rPr>
          <w:b/>
          <w:spacing w:val="-2"/>
        </w:rPr>
        <w:t xml:space="preserve"> </w:t>
      </w:r>
      <w:r>
        <w:rPr>
          <w:b/>
        </w:rPr>
        <w:t>am</w:t>
      </w:r>
      <w:r>
        <w:rPr>
          <w:b/>
          <w:spacing w:val="-1"/>
        </w:rPr>
        <w:t xml:space="preserve"> </w:t>
      </w:r>
      <w:r>
        <w:rPr>
          <w:b/>
        </w:rPr>
        <w:t>and</w:t>
      </w:r>
      <w:r>
        <w:rPr>
          <w:b/>
          <w:spacing w:val="-2"/>
        </w:rPr>
        <w:t xml:space="preserve"> </w:t>
      </w:r>
      <w:r>
        <w:rPr>
          <w:b/>
        </w:rPr>
        <w:t>10</w:t>
      </w:r>
      <w:r>
        <w:rPr>
          <w:b/>
          <w:spacing w:val="-2"/>
        </w:rPr>
        <w:t xml:space="preserve"> </w:t>
      </w:r>
      <w:r>
        <w:rPr>
          <w:b/>
        </w:rPr>
        <w:t>pm</w:t>
      </w:r>
      <w:r>
        <w:t>. Hours beyond this rental time must be approved by the Varley Art Gallery.</w:t>
      </w:r>
    </w:p>
    <w:p w14:paraId="1279B073" w14:textId="77777777" w:rsidR="001A2675" w:rsidRDefault="001A2675">
      <w:pPr>
        <w:pStyle w:val="BodyText"/>
      </w:pPr>
    </w:p>
    <w:p w14:paraId="6172DB21" w14:textId="77777777" w:rsidR="001A2675" w:rsidRDefault="009517AC">
      <w:pPr>
        <w:pStyle w:val="Heading1"/>
        <w:numPr>
          <w:ilvl w:val="0"/>
          <w:numId w:val="7"/>
        </w:numPr>
        <w:tabs>
          <w:tab w:val="left" w:pos="408"/>
        </w:tabs>
        <w:ind w:left="407" w:hanging="248"/>
      </w:pPr>
      <w:r>
        <w:t>Studio</w:t>
      </w:r>
      <w:r>
        <w:rPr>
          <w:spacing w:val="-5"/>
        </w:rPr>
        <w:t xml:space="preserve"> </w:t>
      </w:r>
      <w:r>
        <w:t>Rental</w:t>
      </w:r>
      <w:r>
        <w:rPr>
          <w:spacing w:val="-5"/>
        </w:rPr>
        <w:t xml:space="preserve"> </w:t>
      </w:r>
      <w:r>
        <w:rPr>
          <w:spacing w:val="-4"/>
        </w:rPr>
        <w:t>Fees:</w:t>
      </w:r>
    </w:p>
    <w:p w14:paraId="0E4D7967" w14:textId="77777777" w:rsidR="001A2675" w:rsidRDefault="001A2675">
      <w:pPr>
        <w:pStyle w:val="BodyText"/>
        <w:spacing w:before="5"/>
        <w:rPr>
          <w:b/>
        </w:rPr>
      </w:pPr>
    </w:p>
    <w:tbl>
      <w:tblPr>
        <w:tblW w:w="0" w:type="auto"/>
        <w:tblInd w:w="17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2170"/>
        <w:gridCol w:w="3381"/>
        <w:gridCol w:w="2046"/>
        <w:gridCol w:w="2303"/>
      </w:tblGrid>
      <w:tr w:rsidR="001A2675" w14:paraId="346365F8" w14:textId="77777777">
        <w:trPr>
          <w:trHeight w:val="460"/>
        </w:trPr>
        <w:tc>
          <w:tcPr>
            <w:tcW w:w="2170" w:type="dxa"/>
            <w:shd w:val="clear" w:color="auto" w:fill="F1F1F1"/>
          </w:tcPr>
          <w:p w14:paraId="4D3713EC" w14:textId="77777777" w:rsidR="001A2675" w:rsidRDefault="009517AC">
            <w:pPr>
              <w:pStyle w:val="TableParagraph"/>
              <w:spacing w:line="230" w:lineRule="exact"/>
              <w:ind w:left="590" w:right="465" w:hanging="113"/>
              <w:jc w:val="left"/>
              <w:rPr>
                <w:b/>
                <w:sz w:val="20"/>
              </w:rPr>
            </w:pPr>
            <w:r>
              <w:rPr>
                <w:b/>
                <w:sz w:val="20"/>
              </w:rPr>
              <w:t>Small</w:t>
            </w:r>
            <w:r>
              <w:rPr>
                <w:b/>
                <w:spacing w:val="-14"/>
                <w:sz w:val="20"/>
              </w:rPr>
              <w:t xml:space="preserve"> </w:t>
            </w:r>
            <w:r>
              <w:rPr>
                <w:b/>
                <w:sz w:val="20"/>
              </w:rPr>
              <w:t>Studio (12 x 12 ft)</w:t>
            </w:r>
          </w:p>
        </w:tc>
        <w:tc>
          <w:tcPr>
            <w:tcW w:w="3381" w:type="dxa"/>
            <w:shd w:val="clear" w:color="auto" w:fill="F1F1F1"/>
          </w:tcPr>
          <w:p w14:paraId="550424B7" w14:textId="77777777" w:rsidR="001A2675" w:rsidRDefault="009517AC">
            <w:pPr>
              <w:pStyle w:val="TableParagraph"/>
              <w:spacing w:line="227" w:lineRule="exact"/>
              <w:ind w:left="275" w:right="272"/>
              <w:rPr>
                <w:b/>
                <w:sz w:val="20"/>
              </w:rPr>
            </w:pPr>
            <w:r>
              <w:rPr>
                <w:b/>
                <w:sz w:val="20"/>
              </w:rPr>
              <w:t>Large</w:t>
            </w:r>
            <w:r>
              <w:rPr>
                <w:b/>
                <w:spacing w:val="-6"/>
                <w:sz w:val="20"/>
              </w:rPr>
              <w:t xml:space="preserve"> </w:t>
            </w:r>
            <w:r>
              <w:rPr>
                <w:b/>
                <w:spacing w:val="-2"/>
                <w:sz w:val="20"/>
              </w:rPr>
              <w:t>Studio</w:t>
            </w:r>
          </w:p>
          <w:p w14:paraId="1B017479" w14:textId="77777777" w:rsidR="001A2675" w:rsidRDefault="009517AC">
            <w:pPr>
              <w:pStyle w:val="TableParagraph"/>
              <w:spacing w:line="213" w:lineRule="exact"/>
              <w:ind w:left="275" w:right="272"/>
              <w:rPr>
                <w:b/>
                <w:sz w:val="20"/>
              </w:rPr>
            </w:pPr>
            <w:r>
              <w:rPr>
                <w:b/>
                <w:sz w:val="20"/>
              </w:rPr>
              <w:t>(13</w:t>
            </w:r>
            <w:r>
              <w:rPr>
                <w:b/>
                <w:spacing w:val="-4"/>
                <w:sz w:val="20"/>
              </w:rPr>
              <w:t xml:space="preserve"> </w:t>
            </w:r>
            <w:r>
              <w:rPr>
                <w:b/>
                <w:sz w:val="20"/>
              </w:rPr>
              <w:t>x</w:t>
            </w:r>
            <w:r>
              <w:rPr>
                <w:b/>
                <w:spacing w:val="-3"/>
                <w:sz w:val="20"/>
              </w:rPr>
              <w:t xml:space="preserve"> </w:t>
            </w:r>
            <w:r>
              <w:rPr>
                <w:b/>
                <w:sz w:val="20"/>
              </w:rPr>
              <w:t>24</w:t>
            </w:r>
            <w:r>
              <w:rPr>
                <w:b/>
                <w:spacing w:val="-3"/>
                <w:sz w:val="20"/>
              </w:rPr>
              <w:t xml:space="preserve"> </w:t>
            </w:r>
            <w:r>
              <w:rPr>
                <w:b/>
                <w:sz w:val="20"/>
              </w:rPr>
              <w:t>ft,</w:t>
            </w:r>
            <w:r>
              <w:rPr>
                <w:b/>
                <w:spacing w:val="-3"/>
                <w:sz w:val="20"/>
              </w:rPr>
              <w:t xml:space="preserve"> </w:t>
            </w:r>
            <w:r>
              <w:rPr>
                <w:b/>
                <w:sz w:val="20"/>
              </w:rPr>
              <w:t>plus</w:t>
            </w:r>
            <w:r>
              <w:rPr>
                <w:b/>
                <w:spacing w:val="-1"/>
                <w:sz w:val="20"/>
              </w:rPr>
              <w:t xml:space="preserve"> </w:t>
            </w:r>
            <w:r>
              <w:rPr>
                <w:b/>
                <w:spacing w:val="-2"/>
                <w:sz w:val="20"/>
              </w:rPr>
              <w:t>conservatory)</w:t>
            </w:r>
          </w:p>
        </w:tc>
        <w:tc>
          <w:tcPr>
            <w:tcW w:w="2046" w:type="dxa"/>
            <w:shd w:val="clear" w:color="auto" w:fill="F1F1F1"/>
          </w:tcPr>
          <w:p w14:paraId="21DE0054" w14:textId="77777777" w:rsidR="001A2675" w:rsidRDefault="009517AC">
            <w:pPr>
              <w:pStyle w:val="TableParagraph"/>
              <w:spacing w:line="227" w:lineRule="exact"/>
              <w:ind w:left="202"/>
              <w:jc w:val="left"/>
              <w:rPr>
                <w:b/>
                <w:sz w:val="20"/>
              </w:rPr>
            </w:pPr>
            <w:r>
              <w:rPr>
                <w:b/>
                <w:sz w:val="20"/>
              </w:rPr>
              <w:t>Basement</w:t>
            </w:r>
            <w:r>
              <w:rPr>
                <w:b/>
                <w:spacing w:val="-9"/>
                <w:sz w:val="20"/>
              </w:rPr>
              <w:t xml:space="preserve"> </w:t>
            </w:r>
            <w:r>
              <w:rPr>
                <w:b/>
                <w:spacing w:val="-2"/>
                <w:sz w:val="20"/>
              </w:rPr>
              <w:t>Studio</w:t>
            </w:r>
          </w:p>
        </w:tc>
        <w:tc>
          <w:tcPr>
            <w:tcW w:w="2303" w:type="dxa"/>
            <w:shd w:val="clear" w:color="auto" w:fill="F1F1F1"/>
          </w:tcPr>
          <w:p w14:paraId="5CBF5D19" w14:textId="77777777" w:rsidR="001A2675" w:rsidRDefault="009517AC">
            <w:pPr>
              <w:pStyle w:val="TableParagraph"/>
              <w:spacing w:line="227" w:lineRule="exact"/>
              <w:ind w:left="408"/>
              <w:jc w:val="left"/>
              <w:rPr>
                <w:b/>
                <w:sz w:val="20"/>
              </w:rPr>
            </w:pPr>
            <w:r>
              <w:rPr>
                <w:b/>
                <w:sz w:val="20"/>
              </w:rPr>
              <w:t>Upstairs</w:t>
            </w:r>
            <w:r>
              <w:rPr>
                <w:b/>
                <w:spacing w:val="-10"/>
                <w:sz w:val="20"/>
              </w:rPr>
              <w:t xml:space="preserve"> </w:t>
            </w:r>
            <w:r>
              <w:rPr>
                <w:b/>
                <w:spacing w:val="-2"/>
                <w:sz w:val="20"/>
              </w:rPr>
              <w:t>Studio</w:t>
            </w:r>
          </w:p>
        </w:tc>
      </w:tr>
      <w:tr w:rsidR="001A2675" w14:paraId="0DEE1DD3" w14:textId="77777777">
        <w:trPr>
          <w:trHeight w:val="460"/>
        </w:trPr>
        <w:tc>
          <w:tcPr>
            <w:tcW w:w="2170" w:type="dxa"/>
          </w:tcPr>
          <w:p w14:paraId="644BA56C" w14:textId="58A3982A" w:rsidR="001A2675" w:rsidRDefault="009517AC">
            <w:pPr>
              <w:pStyle w:val="TableParagraph"/>
              <w:spacing w:line="228" w:lineRule="exact"/>
              <w:ind w:right="178"/>
              <w:rPr>
                <w:sz w:val="20"/>
              </w:rPr>
            </w:pPr>
            <w:r>
              <w:rPr>
                <w:sz w:val="20"/>
              </w:rPr>
              <w:t>$3</w:t>
            </w:r>
            <w:r w:rsidR="00355C55">
              <w:rPr>
                <w:sz w:val="20"/>
              </w:rPr>
              <w:t>48</w:t>
            </w:r>
            <w:r>
              <w:rPr>
                <w:spacing w:val="-4"/>
                <w:sz w:val="20"/>
              </w:rPr>
              <w:t xml:space="preserve"> </w:t>
            </w:r>
            <w:r>
              <w:rPr>
                <w:sz w:val="20"/>
              </w:rPr>
              <w:t>+</w:t>
            </w:r>
            <w:r>
              <w:rPr>
                <w:spacing w:val="-4"/>
                <w:sz w:val="20"/>
              </w:rPr>
              <w:t xml:space="preserve"> </w:t>
            </w:r>
            <w:r>
              <w:rPr>
                <w:spacing w:val="-5"/>
                <w:sz w:val="20"/>
              </w:rPr>
              <w:t>HST</w:t>
            </w:r>
          </w:p>
          <w:p w14:paraId="45160144" w14:textId="77777777" w:rsidR="001A2675" w:rsidRDefault="009517AC">
            <w:pPr>
              <w:pStyle w:val="TableParagraph"/>
              <w:spacing w:line="212" w:lineRule="exact"/>
              <w:ind w:left="184" w:right="178"/>
              <w:rPr>
                <w:sz w:val="20"/>
              </w:rPr>
            </w:pPr>
            <w:r>
              <w:rPr>
                <w:sz w:val="20"/>
              </w:rPr>
              <w:t>for</w:t>
            </w:r>
            <w:r>
              <w:rPr>
                <w:spacing w:val="-7"/>
                <w:sz w:val="20"/>
              </w:rPr>
              <w:t xml:space="preserve"> </w:t>
            </w:r>
            <w:r>
              <w:rPr>
                <w:sz w:val="20"/>
              </w:rPr>
              <w:t>each</w:t>
            </w:r>
            <w:r>
              <w:rPr>
                <w:spacing w:val="-7"/>
                <w:sz w:val="20"/>
              </w:rPr>
              <w:t xml:space="preserve"> </w:t>
            </w:r>
            <w:r>
              <w:rPr>
                <w:sz w:val="20"/>
              </w:rPr>
              <w:t>2-week</w:t>
            </w:r>
            <w:r>
              <w:rPr>
                <w:spacing w:val="-3"/>
                <w:sz w:val="20"/>
              </w:rPr>
              <w:t xml:space="preserve"> </w:t>
            </w:r>
            <w:r>
              <w:rPr>
                <w:spacing w:val="-4"/>
                <w:sz w:val="20"/>
              </w:rPr>
              <w:t>slot</w:t>
            </w:r>
          </w:p>
        </w:tc>
        <w:tc>
          <w:tcPr>
            <w:tcW w:w="3381" w:type="dxa"/>
          </w:tcPr>
          <w:p w14:paraId="783B7028" w14:textId="29CC6267" w:rsidR="001A2675" w:rsidRDefault="009517AC">
            <w:pPr>
              <w:pStyle w:val="TableParagraph"/>
              <w:spacing w:line="228" w:lineRule="exact"/>
              <w:ind w:left="274" w:right="272"/>
              <w:rPr>
                <w:sz w:val="20"/>
              </w:rPr>
            </w:pPr>
            <w:r>
              <w:rPr>
                <w:sz w:val="20"/>
              </w:rPr>
              <w:t>$6</w:t>
            </w:r>
            <w:r w:rsidR="00355C55">
              <w:rPr>
                <w:sz w:val="20"/>
              </w:rPr>
              <w:t>38</w:t>
            </w:r>
            <w:r>
              <w:rPr>
                <w:sz w:val="20"/>
              </w:rPr>
              <w:t xml:space="preserve"> +</w:t>
            </w:r>
            <w:r>
              <w:rPr>
                <w:spacing w:val="-4"/>
                <w:sz w:val="20"/>
              </w:rPr>
              <w:t xml:space="preserve"> </w:t>
            </w:r>
            <w:r>
              <w:rPr>
                <w:spacing w:val="-5"/>
                <w:sz w:val="20"/>
              </w:rPr>
              <w:t>HST</w:t>
            </w:r>
          </w:p>
          <w:p w14:paraId="1B4AA24C" w14:textId="77777777" w:rsidR="001A2675" w:rsidRDefault="009517AC">
            <w:pPr>
              <w:pStyle w:val="TableParagraph"/>
              <w:spacing w:line="212" w:lineRule="exact"/>
              <w:ind w:left="275" w:right="270"/>
              <w:rPr>
                <w:sz w:val="20"/>
              </w:rPr>
            </w:pPr>
            <w:r>
              <w:rPr>
                <w:sz w:val="20"/>
              </w:rPr>
              <w:t>for</w:t>
            </w:r>
            <w:r>
              <w:rPr>
                <w:spacing w:val="-7"/>
                <w:sz w:val="20"/>
              </w:rPr>
              <w:t xml:space="preserve"> </w:t>
            </w:r>
            <w:r>
              <w:rPr>
                <w:sz w:val="20"/>
              </w:rPr>
              <w:t>each</w:t>
            </w:r>
            <w:r>
              <w:rPr>
                <w:spacing w:val="-7"/>
                <w:sz w:val="20"/>
              </w:rPr>
              <w:t xml:space="preserve"> </w:t>
            </w:r>
            <w:r>
              <w:rPr>
                <w:sz w:val="20"/>
              </w:rPr>
              <w:t>2-week</w:t>
            </w:r>
            <w:r>
              <w:rPr>
                <w:spacing w:val="-3"/>
                <w:sz w:val="20"/>
              </w:rPr>
              <w:t xml:space="preserve"> </w:t>
            </w:r>
            <w:r>
              <w:rPr>
                <w:spacing w:val="-4"/>
                <w:sz w:val="20"/>
              </w:rPr>
              <w:t>slot</w:t>
            </w:r>
          </w:p>
        </w:tc>
        <w:tc>
          <w:tcPr>
            <w:tcW w:w="2046" w:type="dxa"/>
          </w:tcPr>
          <w:p w14:paraId="19410984" w14:textId="235CB3B0" w:rsidR="001A2675" w:rsidRDefault="009517AC">
            <w:pPr>
              <w:pStyle w:val="TableParagraph"/>
              <w:spacing w:line="228" w:lineRule="exact"/>
              <w:ind w:left="528" w:right="528"/>
              <w:rPr>
                <w:sz w:val="20"/>
              </w:rPr>
            </w:pPr>
            <w:r>
              <w:rPr>
                <w:sz w:val="20"/>
              </w:rPr>
              <w:t>$5</w:t>
            </w:r>
            <w:r w:rsidR="00355C55">
              <w:rPr>
                <w:sz w:val="20"/>
              </w:rPr>
              <w:t>8</w:t>
            </w:r>
            <w:r>
              <w:rPr>
                <w:spacing w:val="-3"/>
                <w:sz w:val="20"/>
              </w:rPr>
              <w:t xml:space="preserve"> </w:t>
            </w:r>
            <w:r>
              <w:rPr>
                <w:sz w:val="20"/>
              </w:rPr>
              <w:t>+</w:t>
            </w:r>
            <w:r>
              <w:rPr>
                <w:spacing w:val="-5"/>
                <w:sz w:val="20"/>
              </w:rPr>
              <w:t xml:space="preserve"> HST</w:t>
            </w:r>
          </w:p>
          <w:p w14:paraId="6F16C080" w14:textId="77777777" w:rsidR="001A2675" w:rsidRDefault="009517AC">
            <w:pPr>
              <w:pStyle w:val="TableParagraph"/>
              <w:spacing w:line="212" w:lineRule="exact"/>
              <w:ind w:left="528" w:right="522"/>
              <w:rPr>
                <w:sz w:val="20"/>
              </w:rPr>
            </w:pPr>
            <w:r>
              <w:rPr>
                <w:sz w:val="20"/>
              </w:rPr>
              <w:t>per</w:t>
            </w:r>
            <w:r>
              <w:rPr>
                <w:spacing w:val="-5"/>
                <w:sz w:val="20"/>
              </w:rPr>
              <w:t xml:space="preserve"> day</w:t>
            </w:r>
          </w:p>
        </w:tc>
        <w:tc>
          <w:tcPr>
            <w:tcW w:w="2303" w:type="dxa"/>
          </w:tcPr>
          <w:p w14:paraId="56E3ED81" w14:textId="7E4A764A" w:rsidR="001A2675" w:rsidRDefault="009517AC">
            <w:pPr>
              <w:pStyle w:val="TableParagraph"/>
              <w:spacing w:line="228" w:lineRule="exact"/>
              <w:ind w:left="214" w:right="214"/>
              <w:rPr>
                <w:sz w:val="20"/>
              </w:rPr>
            </w:pPr>
            <w:r>
              <w:rPr>
                <w:sz w:val="20"/>
              </w:rPr>
              <w:t>$2</w:t>
            </w:r>
            <w:r w:rsidR="00355C55">
              <w:rPr>
                <w:sz w:val="20"/>
              </w:rPr>
              <w:t xml:space="preserve">90 </w:t>
            </w:r>
            <w:r>
              <w:rPr>
                <w:sz w:val="20"/>
              </w:rPr>
              <w:t>+</w:t>
            </w:r>
            <w:r>
              <w:rPr>
                <w:spacing w:val="-3"/>
                <w:sz w:val="20"/>
              </w:rPr>
              <w:t xml:space="preserve"> </w:t>
            </w:r>
            <w:r>
              <w:rPr>
                <w:spacing w:val="-5"/>
                <w:sz w:val="20"/>
              </w:rPr>
              <w:t>HST</w:t>
            </w:r>
          </w:p>
          <w:p w14:paraId="011B4336" w14:textId="77777777" w:rsidR="001A2675" w:rsidRDefault="009517AC">
            <w:pPr>
              <w:pStyle w:val="TableParagraph"/>
              <w:spacing w:line="212" w:lineRule="exact"/>
              <w:ind w:left="214" w:right="214"/>
              <w:rPr>
                <w:sz w:val="20"/>
              </w:rPr>
            </w:pPr>
            <w:r>
              <w:rPr>
                <w:sz w:val="20"/>
              </w:rPr>
              <w:t>For</w:t>
            </w:r>
            <w:r>
              <w:rPr>
                <w:spacing w:val="-6"/>
                <w:sz w:val="20"/>
              </w:rPr>
              <w:t xml:space="preserve"> </w:t>
            </w:r>
            <w:r>
              <w:rPr>
                <w:sz w:val="20"/>
              </w:rPr>
              <w:t>each</w:t>
            </w:r>
            <w:r>
              <w:rPr>
                <w:spacing w:val="-7"/>
                <w:sz w:val="20"/>
              </w:rPr>
              <w:t xml:space="preserve"> </w:t>
            </w:r>
            <w:r>
              <w:rPr>
                <w:sz w:val="20"/>
              </w:rPr>
              <w:t>2-week</w:t>
            </w:r>
            <w:r>
              <w:rPr>
                <w:spacing w:val="-3"/>
                <w:sz w:val="20"/>
              </w:rPr>
              <w:t xml:space="preserve"> </w:t>
            </w:r>
            <w:r>
              <w:rPr>
                <w:spacing w:val="-4"/>
                <w:sz w:val="20"/>
              </w:rPr>
              <w:t>slot</w:t>
            </w:r>
          </w:p>
        </w:tc>
      </w:tr>
    </w:tbl>
    <w:p w14:paraId="02FAEBC4" w14:textId="77777777" w:rsidR="001A2675" w:rsidRDefault="001A2675">
      <w:pPr>
        <w:spacing w:line="212" w:lineRule="exact"/>
        <w:rPr>
          <w:sz w:val="20"/>
        </w:rPr>
        <w:sectPr w:rsidR="001A2675">
          <w:footerReference w:type="default" r:id="rId7"/>
          <w:type w:val="continuous"/>
          <w:pgSz w:w="12240" w:h="15840"/>
          <w:pgMar w:top="1360" w:right="780" w:bottom="1180" w:left="1280" w:header="0" w:footer="982" w:gutter="0"/>
          <w:pgNumType w:start="1"/>
          <w:cols w:space="720"/>
        </w:sectPr>
      </w:pPr>
    </w:p>
    <w:p w14:paraId="6F338173" w14:textId="77777777" w:rsidR="001A2675" w:rsidRDefault="009517AC">
      <w:pPr>
        <w:spacing w:before="80"/>
        <w:ind w:left="520" w:right="3982"/>
        <w:rPr>
          <w:sz w:val="20"/>
        </w:rPr>
      </w:pPr>
      <w:r>
        <w:rPr>
          <w:sz w:val="20"/>
        </w:rPr>
        <w:lastRenderedPageBreak/>
        <w:t>Rentals</w:t>
      </w:r>
      <w:r>
        <w:rPr>
          <w:spacing w:val="-4"/>
          <w:sz w:val="20"/>
        </w:rPr>
        <w:t xml:space="preserve"> </w:t>
      </w:r>
      <w:r>
        <w:rPr>
          <w:sz w:val="20"/>
        </w:rPr>
        <w:t>are</w:t>
      </w:r>
      <w:r>
        <w:rPr>
          <w:spacing w:val="-5"/>
          <w:sz w:val="20"/>
        </w:rPr>
        <w:t xml:space="preserve"> </w:t>
      </w:r>
      <w:r>
        <w:rPr>
          <w:sz w:val="20"/>
        </w:rPr>
        <w:t>for</w:t>
      </w:r>
      <w:r>
        <w:rPr>
          <w:spacing w:val="-5"/>
          <w:sz w:val="20"/>
        </w:rPr>
        <w:t xml:space="preserve"> </w:t>
      </w:r>
      <w:r>
        <w:rPr>
          <w:sz w:val="20"/>
        </w:rPr>
        <w:t>a</w:t>
      </w:r>
      <w:r>
        <w:rPr>
          <w:spacing w:val="-4"/>
          <w:sz w:val="20"/>
        </w:rPr>
        <w:t xml:space="preserve"> </w:t>
      </w:r>
      <w:r>
        <w:rPr>
          <w:sz w:val="20"/>
        </w:rPr>
        <w:t>2-week</w:t>
      </w:r>
      <w:r>
        <w:rPr>
          <w:spacing w:val="-4"/>
          <w:sz w:val="20"/>
        </w:rPr>
        <w:t xml:space="preserve"> </w:t>
      </w:r>
      <w:r>
        <w:rPr>
          <w:sz w:val="20"/>
        </w:rPr>
        <w:t>minimum</w:t>
      </w:r>
      <w:r>
        <w:rPr>
          <w:spacing w:val="-1"/>
          <w:sz w:val="20"/>
        </w:rPr>
        <w:t xml:space="preserve"> </w:t>
      </w:r>
      <w:r>
        <w:rPr>
          <w:sz w:val="20"/>
        </w:rPr>
        <w:t>and</w:t>
      </w:r>
      <w:r>
        <w:rPr>
          <w:spacing w:val="-5"/>
          <w:sz w:val="20"/>
        </w:rPr>
        <w:t xml:space="preserve"> </w:t>
      </w:r>
      <w:r>
        <w:rPr>
          <w:sz w:val="20"/>
        </w:rPr>
        <w:t>3</w:t>
      </w:r>
      <w:r>
        <w:rPr>
          <w:spacing w:val="-5"/>
          <w:sz w:val="20"/>
        </w:rPr>
        <w:t xml:space="preserve"> </w:t>
      </w:r>
      <w:proofErr w:type="gramStart"/>
      <w:r>
        <w:rPr>
          <w:sz w:val="20"/>
        </w:rPr>
        <w:t>month</w:t>
      </w:r>
      <w:proofErr w:type="gramEnd"/>
      <w:r>
        <w:rPr>
          <w:spacing w:val="-5"/>
          <w:sz w:val="20"/>
        </w:rPr>
        <w:t xml:space="preserve"> </w:t>
      </w:r>
      <w:r>
        <w:rPr>
          <w:sz w:val="20"/>
        </w:rPr>
        <w:t>maximum. Taxes &amp; liability insurance are extra.</w:t>
      </w:r>
    </w:p>
    <w:p w14:paraId="25FA06AA" w14:textId="77777777" w:rsidR="001A2675" w:rsidRDefault="001A2675">
      <w:pPr>
        <w:pStyle w:val="BodyText"/>
        <w:spacing w:before="9"/>
        <w:rPr>
          <w:sz w:val="21"/>
        </w:rPr>
      </w:pPr>
    </w:p>
    <w:p w14:paraId="03DE6D85" w14:textId="77777777" w:rsidR="001A2675" w:rsidRDefault="009517AC">
      <w:pPr>
        <w:pStyle w:val="ListParagraph"/>
        <w:numPr>
          <w:ilvl w:val="0"/>
          <w:numId w:val="7"/>
        </w:numPr>
        <w:tabs>
          <w:tab w:val="left" w:pos="521"/>
        </w:tabs>
        <w:ind w:right="692" w:hanging="360"/>
        <w:jc w:val="both"/>
      </w:pPr>
      <w:r>
        <w:t>Rental</w:t>
      </w:r>
      <w:r>
        <w:rPr>
          <w:spacing w:val="-3"/>
        </w:rPr>
        <w:t xml:space="preserve"> </w:t>
      </w:r>
      <w:r>
        <w:t>rates</w:t>
      </w:r>
      <w:r>
        <w:rPr>
          <w:spacing w:val="-2"/>
        </w:rPr>
        <w:t xml:space="preserve"> </w:t>
      </w:r>
      <w:r>
        <w:t>are</w:t>
      </w:r>
      <w:r>
        <w:rPr>
          <w:spacing w:val="-4"/>
        </w:rPr>
        <w:t xml:space="preserve"> </w:t>
      </w:r>
      <w:r>
        <w:t>for</w:t>
      </w:r>
      <w:r>
        <w:rPr>
          <w:spacing w:val="-3"/>
        </w:rPr>
        <w:t xml:space="preserve"> </w:t>
      </w:r>
      <w:r>
        <w:t>the</w:t>
      </w:r>
      <w:r>
        <w:rPr>
          <w:spacing w:val="-4"/>
        </w:rPr>
        <w:t xml:space="preserve"> </w:t>
      </w:r>
      <w:r>
        <w:t>use</w:t>
      </w:r>
      <w:r>
        <w:rPr>
          <w:spacing w:val="-2"/>
        </w:rPr>
        <w:t xml:space="preserve"> </w:t>
      </w:r>
      <w:r>
        <w:t>of the</w:t>
      </w:r>
      <w:r>
        <w:rPr>
          <w:spacing w:val="-4"/>
        </w:rPr>
        <w:t xml:space="preserve"> </w:t>
      </w:r>
      <w:r>
        <w:rPr>
          <w:u w:val="single"/>
        </w:rPr>
        <w:t>main</w:t>
      </w:r>
      <w:r>
        <w:rPr>
          <w:spacing w:val="-4"/>
          <w:u w:val="single"/>
        </w:rPr>
        <w:t xml:space="preserve"> </w:t>
      </w:r>
      <w:r>
        <w:rPr>
          <w:u w:val="single"/>
        </w:rPr>
        <w:t>floor</w:t>
      </w:r>
      <w:r>
        <w:rPr>
          <w:spacing w:val="-3"/>
          <w:u w:val="single"/>
        </w:rPr>
        <w:t xml:space="preserve"> </w:t>
      </w:r>
      <w:r>
        <w:rPr>
          <w:u w:val="single"/>
        </w:rPr>
        <w:t>room(s)</w:t>
      </w:r>
      <w:r>
        <w:rPr>
          <w:spacing w:val="-3"/>
          <w:u w:val="single"/>
        </w:rPr>
        <w:t xml:space="preserve"> </w:t>
      </w:r>
      <w:r>
        <w:rPr>
          <w:u w:val="single"/>
        </w:rPr>
        <w:t>of the</w:t>
      </w:r>
      <w:r>
        <w:rPr>
          <w:spacing w:val="-4"/>
          <w:u w:val="single"/>
        </w:rPr>
        <w:t xml:space="preserve"> </w:t>
      </w:r>
      <w:r>
        <w:rPr>
          <w:u w:val="single"/>
        </w:rPr>
        <w:t xml:space="preserve">Art </w:t>
      </w:r>
      <w:r>
        <w:t xml:space="preserve">Centre. </w:t>
      </w:r>
      <w:r>
        <w:rPr>
          <w:b/>
        </w:rPr>
        <w:t>Rates</w:t>
      </w:r>
      <w:r>
        <w:rPr>
          <w:b/>
          <w:spacing w:val="-1"/>
        </w:rPr>
        <w:t xml:space="preserve"> </w:t>
      </w:r>
      <w:r>
        <w:rPr>
          <w:b/>
        </w:rPr>
        <w:t>are</w:t>
      </w:r>
      <w:r>
        <w:rPr>
          <w:b/>
          <w:spacing w:val="-2"/>
        </w:rPr>
        <w:t xml:space="preserve"> </w:t>
      </w:r>
      <w:r>
        <w:rPr>
          <w:b/>
        </w:rPr>
        <w:t>exclusive of HST</w:t>
      </w:r>
      <w:r>
        <w:t>.</w:t>
      </w:r>
    </w:p>
    <w:p w14:paraId="071C3EEB" w14:textId="77777777" w:rsidR="001A2675" w:rsidRDefault="001A2675">
      <w:pPr>
        <w:pStyle w:val="BodyText"/>
        <w:spacing w:before="4"/>
      </w:pPr>
    </w:p>
    <w:p w14:paraId="61A6684E" w14:textId="77777777" w:rsidR="001A2675" w:rsidRDefault="009517AC">
      <w:pPr>
        <w:pStyle w:val="ListParagraph"/>
        <w:numPr>
          <w:ilvl w:val="0"/>
          <w:numId w:val="7"/>
        </w:numPr>
        <w:tabs>
          <w:tab w:val="left" w:pos="521"/>
        </w:tabs>
        <w:ind w:right="661" w:hanging="360"/>
        <w:jc w:val="both"/>
      </w:pPr>
      <w:r>
        <w:t xml:space="preserve">The </w:t>
      </w:r>
      <w:r>
        <w:rPr>
          <w:u w:val="single"/>
        </w:rPr>
        <w:t>rental balance</w:t>
      </w:r>
      <w:r>
        <w:t xml:space="preserve"> is due no later than one month prior to the rental start date. Failure to provide payment will void the Rental Contract and result in the loss of the deposit.</w:t>
      </w:r>
    </w:p>
    <w:p w14:paraId="47FC553F" w14:textId="77777777" w:rsidR="001A2675" w:rsidRDefault="001A2675">
      <w:pPr>
        <w:pStyle w:val="BodyText"/>
        <w:spacing w:before="9"/>
        <w:rPr>
          <w:sz w:val="21"/>
        </w:rPr>
      </w:pPr>
    </w:p>
    <w:p w14:paraId="365F34B8" w14:textId="77777777" w:rsidR="001A2675" w:rsidRDefault="009517AC">
      <w:pPr>
        <w:pStyle w:val="ListParagraph"/>
        <w:numPr>
          <w:ilvl w:val="0"/>
          <w:numId w:val="7"/>
        </w:numPr>
        <w:tabs>
          <w:tab w:val="left" w:pos="521"/>
        </w:tabs>
        <w:ind w:hanging="361"/>
      </w:pPr>
      <w:r>
        <w:t>All</w:t>
      </w:r>
      <w:r>
        <w:rPr>
          <w:spacing w:val="-3"/>
        </w:rPr>
        <w:t xml:space="preserve"> </w:t>
      </w:r>
      <w:r>
        <w:t>rental</w:t>
      </w:r>
      <w:r>
        <w:rPr>
          <w:spacing w:val="-5"/>
        </w:rPr>
        <w:t xml:space="preserve"> </w:t>
      </w:r>
      <w:r>
        <w:t>fees</w:t>
      </w:r>
      <w:r>
        <w:rPr>
          <w:spacing w:val="-1"/>
        </w:rPr>
        <w:t xml:space="preserve"> </w:t>
      </w:r>
      <w:r>
        <w:t>are</w:t>
      </w:r>
      <w:r>
        <w:rPr>
          <w:spacing w:val="-5"/>
        </w:rPr>
        <w:t xml:space="preserve"> </w:t>
      </w:r>
      <w:r>
        <w:t>made</w:t>
      </w:r>
      <w:r>
        <w:rPr>
          <w:spacing w:val="-4"/>
        </w:rPr>
        <w:t xml:space="preserve"> </w:t>
      </w:r>
      <w:r>
        <w:t>payable</w:t>
      </w:r>
      <w:r>
        <w:rPr>
          <w:spacing w:val="-2"/>
        </w:rPr>
        <w:t xml:space="preserve"> </w:t>
      </w:r>
      <w:r>
        <w:t>to</w:t>
      </w:r>
      <w:r>
        <w:rPr>
          <w:spacing w:val="-3"/>
        </w:rPr>
        <w:t xml:space="preserve"> </w:t>
      </w:r>
      <w:r>
        <w:t>the</w:t>
      </w:r>
      <w:r>
        <w:rPr>
          <w:spacing w:val="-2"/>
        </w:rPr>
        <w:t xml:space="preserve"> </w:t>
      </w:r>
      <w:r>
        <w:rPr>
          <w:b/>
        </w:rPr>
        <w:t>City</w:t>
      </w:r>
      <w:r>
        <w:rPr>
          <w:b/>
          <w:spacing w:val="-6"/>
        </w:rPr>
        <w:t xml:space="preserve"> </w:t>
      </w:r>
      <w:r>
        <w:rPr>
          <w:b/>
        </w:rPr>
        <w:t>of</w:t>
      </w:r>
      <w:r>
        <w:rPr>
          <w:b/>
          <w:spacing w:val="-3"/>
        </w:rPr>
        <w:t xml:space="preserve"> </w:t>
      </w:r>
      <w:r>
        <w:rPr>
          <w:b/>
          <w:spacing w:val="-2"/>
        </w:rPr>
        <w:t>Markham</w:t>
      </w:r>
      <w:r>
        <w:rPr>
          <w:spacing w:val="-2"/>
        </w:rPr>
        <w:t>.</w:t>
      </w:r>
    </w:p>
    <w:p w14:paraId="7D7640B8" w14:textId="77777777" w:rsidR="001A2675" w:rsidRDefault="001A2675">
      <w:pPr>
        <w:pStyle w:val="BodyText"/>
        <w:rPr>
          <w:sz w:val="24"/>
        </w:rPr>
      </w:pPr>
    </w:p>
    <w:p w14:paraId="3C9DD6CB" w14:textId="77777777" w:rsidR="001A2675" w:rsidRDefault="001A2675">
      <w:pPr>
        <w:pStyle w:val="BodyText"/>
        <w:spacing w:before="11"/>
        <w:rPr>
          <w:sz w:val="19"/>
        </w:rPr>
      </w:pPr>
    </w:p>
    <w:p w14:paraId="0E45FEA5" w14:textId="77777777" w:rsidR="001A2675" w:rsidRPr="009517AC" w:rsidRDefault="009517AC">
      <w:pPr>
        <w:pStyle w:val="Heading1"/>
        <w:rPr>
          <w:color w:val="7030A0"/>
        </w:rPr>
      </w:pPr>
      <w:r w:rsidRPr="009517AC">
        <w:rPr>
          <w:color w:val="7030A0"/>
        </w:rPr>
        <w:t>SECTION</w:t>
      </w:r>
      <w:r w:rsidRPr="009517AC">
        <w:rPr>
          <w:color w:val="7030A0"/>
          <w:spacing w:val="55"/>
        </w:rPr>
        <w:t xml:space="preserve"> </w:t>
      </w:r>
      <w:r w:rsidRPr="009517AC">
        <w:rPr>
          <w:color w:val="7030A0"/>
        </w:rPr>
        <w:t>C:</w:t>
      </w:r>
      <w:r w:rsidRPr="009517AC">
        <w:rPr>
          <w:color w:val="7030A0"/>
          <w:spacing w:val="55"/>
        </w:rPr>
        <w:t xml:space="preserve"> </w:t>
      </w:r>
      <w:r w:rsidRPr="009517AC">
        <w:rPr>
          <w:color w:val="7030A0"/>
        </w:rPr>
        <w:t>Security,</w:t>
      </w:r>
      <w:r w:rsidRPr="009517AC">
        <w:rPr>
          <w:color w:val="7030A0"/>
          <w:spacing w:val="-1"/>
        </w:rPr>
        <w:t xml:space="preserve"> </w:t>
      </w:r>
      <w:r w:rsidRPr="009517AC">
        <w:rPr>
          <w:color w:val="7030A0"/>
        </w:rPr>
        <w:t>Insurance</w:t>
      </w:r>
      <w:r w:rsidRPr="009517AC">
        <w:rPr>
          <w:color w:val="7030A0"/>
          <w:spacing w:val="-3"/>
        </w:rPr>
        <w:t xml:space="preserve"> </w:t>
      </w:r>
      <w:r w:rsidRPr="009517AC">
        <w:rPr>
          <w:color w:val="7030A0"/>
        </w:rPr>
        <w:t>&amp;</w:t>
      </w:r>
      <w:r w:rsidRPr="009517AC">
        <w:rPr>
          <w:color w:val="7030A0"/>
          <w:spacing w:val="-6"/>
        </w:rPr>
        <w:t xml:space="preserve"> </w:t>
      </w:r>
      <w:r w:rsidRPr="009517AC">
        <w:rPr>
          <w:color w:val="7030A0"/>
          <w:spacing w:val="-2"/>
        </w:rPr>
        <w:t>Liabilities</w:t>
      </w:r>
    </w:p>
    <w:p w14:paraId="2E46ABB3" w14:textId="77777777" w:rsidR="001A2675" w:rsidRDefault="001A2675">
      <w:pPr>
        <w:pStyle w:val="BodyText"/>
        <w:spacing w:before="3"/>
        <w:rPr>
          <w:b/>
        </w:rPr>
      </w:pPr>
    </w:p>
    <w:p w14:paraId="6835CEDD" w14:textId="77777777" w:rsidR="001A2675" w:rsidRDefault="009517AC">
      <w:pPr>
        <w:pStyle w:val="ListParagraph"/>
        <w:numPr>
          <w:ilvl w:val="0"/>
          <w:numId w:val="6"/>
        </w:numPr>
        <w:tabs>
          <w:tab w:val="left" w:pos="521"/>
        </w:tabs>
        <w:ind w:right="656"/>
        <w:jc w:val="both"/>
      </w:pPr>
      <w:r>
        <w:t>Artist receives both a</w:t>
      </w:r>
      <w:r>
        <w:rPr>
          <w:spacing w:val="-2"/>
        </w:rPr>
        <w:t xml:space="preserve"> </w:t>
      </w:r>
      <w:r>
        <w:t>key and alarm activated security system access to</w:t>
      </w:r>
      <w:r>
        <w:rPr>
          <w:spacing w:val="-2"/>
        </w:rPr>
        <w:t xml:space="preserve"> </w:t>
      </w:r>
      <w:r>
        <w:t>the Art Centre. The key is not to be</w:t>
      </w:r>
      <w:r>
        <w:rPr>
          <w:spacing w:val="-1"/>
        </w:rPr>
        <w:t xml:space="preserve"> </w:t>
      </w:r>
      <w:r>
        <w:t>given to any other individual and must remain in the possession of the Artist for</w:t>
      </w:r>
      <w:r>
        <w:rPr>
          <w:spacing w:val="-3"/>
        </w:rPr>
        <w:t xml:space="preserve"> </w:t>
      </w:r>
      <w:r>
        <w:t>the</w:t>
      </w:r>
      <w:r>
        <w:rPr>
          <w:spacing w:val="-4"/>
        </w:rPr>
        <w:t xml:space="preserve"> </w:t>
      </w:r>
      <w:r>
        <w:t>duration</w:t>
      </w:r>
      <w:r>
        <w:rPr>
          <w:spacing w:val="-4"/>
        </w:rPr>
        <w:t xml:space="preserve"> </w:t>
      </w:r>
      <w:r>
        <w:t>of</w:t>
      </w:r>
      <w:r>
        <w:rPr>
          <w:spacing w:val="-3"/>
        </w:rPr>
        <w:t xml:space="preserve"> </w:t>
      </w:r>
      <w:r>
        <w:t>the</w:t>
      </w:r>
      <w:r>
        <w:rPr>
          <w:spacing w:val="-4"/>
        </w:rPr>
        <w:t xml:space="preserve"> </w:t>
      </w:r>
      <w:r>
        <w:t>rental.</w:t>
      </w:r>
      <w:r>
        <w:rPr>
          <w:spacing w:val="-3"/>
        </w:rPr>
        <w:t xml:space="preserve"> </w:t>
      </w:r>
      <w:r>
        <w:t>Lost/stolen</w:t>
      </w:r>
      <w:r>
        <w:rPr>
          <w:spacing w:val="-4"/>
        </w:rPr>
        <w:t xml:space="preserve"> </w:t>
      </w:r>
      <w:r>
        <w:t>keys</w:t>
      </w:r>
      <w:r>
        <w:rPr>
          <w:spacing w:val="-4"/>
        </w:rPr>
        <w:t xml:space="preserve"> </w:t>
      </w:r>
      <w:r>
        <w:t>must</w:t>
      </w:r>
      <w:r>
        <w:rPr>
          <w:spacing w:val="-3"/>
        </w:rPr>
        <w:t xml:space="preserve"> </w:t>
      </w:r>
      <w:r>
        <w:t>be</w:t>
      </w:r>
      <w:r>
        <w:rPr>
          <w:spacing w:val="-4"/>
        </w:rPr>
        <w:t xml:space="preserve"> </w:t>
      </w:r>
      <w:r>
        <w:t>reported</w:t>
      </w:r>
      <w:r>
        <w:rPr>
          <w:spacing w:val="-4"/>
        </w:rPr>
        <w:t xml:space="preserve"> </w:t>
      </w:r>
      <w:r>
        <w:t>immediately</w:t>
      </w:r>
      <w:r>
        <w:rPr>
          <w:spacing w:val="-4"/>
        </w:rPr>
        <w:t xml:space="preserve"> </w:t>
      </w:r>
      <w:r>
        <w:t>to</w:t>
      </w:r>
      <w:r>
        <w:rPr>
          <w:spacing w:val="-2"/>
        </w:rPr>
        <w:t xml:space="preserve"> </w:t>
      </w:r>
      <w:r>
        <w:t>Varley</w:t>
      </w:r>
      <w:r>
        <w:rPr>
          <w:spacing w:val="-4"/>
        </w:rPr>
        <w:t xml:space="preserve"> </w:t>
      </w:r>
      <w:r>
        <w:t>staff.</w:t>
      </w:r>
      <w:r>
        <w:rPr>
          <w:spacing w:val="-3"/>
        </w:rPr>
        <w:t xml:space="preserve"> </w:t>
      </w:r>
      <w:r>
        <w:t>If the</w:t>
      </w:r>
      <w:r>
        <w:rPr>
          <w:spacing w:val="-3"/>
        </w:rPr>
        <w:t xml:space="preserve"> </w:t>
      </w:r>
      <w:r>
        <w:t>key</w:t>
      </w:r>
      <w:r>
        <w:rPr>
          <w:spacing w:val="-3"/>
        </w:rPr>
        <w:t xml:space="preserve"> </w:t>
      </w:r>
      <w:r>
        <w:t>is</w:t>
      </w:r>
      <w:r>
        <w:rPr>
          <w:spacing w:val="-1"/>
        </w:rPr>
        <w:t xml:space="preserve"> </w:t>
      </w:r>
      <w:r>
        <w:t>lost/stolen,</w:t>
      </w:r>
      <w:r>
        <w:rPr>
          <w:spacing w:val="-3"/>
        </w:rPr>
        <w:t xml:space="preserve"> </w:t>
      </w:r>
      <w:r>
        <w:t>it</w:t>
      </w:r>
      <w:r>
        <w:rPr>
          <w:spacing w:val="-3"/>
        </w:rPr>
        <w:t xml:space="preserve"> </w:t>
      </w:r>
      <w:r>
        <w:t>is</w:t>
      </w:r>
      <w:r>
        <w:rPr>
          <w:spacing w:val="-1"/>
        </w:rPr>
        <w:t xml:space="preserve"> </w:t>
      </w:r>
      <w:r>
        <w:t>the</w:t>
      </w:r>
      <w:r>
        <w:rPr>
          <w:spacing w:val="-6"/>
        </w:rPr>
        <w:t xml:space="preserve"> </w:t>
      </w:r>
      <w:r>
        <w:t>responsibility</w:t>
      </w:r>
      <w:r>
        <w:rPr>
          <w:spacing w:val="-3"/>
        </w:rPr>
        <w:t xml:space="preserve"> </w:t>
      </w:r>
      <w:r>
        <w:t>of the</w:t>
      </w:r>
      <w:r>
        <w:rPr>
          <w:spacing w:val="-6"/>
        </w:rPr>
        <w:t xml:space="preserve"> </w:t>
      </w:r>
      <w:r>
        <w:t>Artist</w:t>
      </w:r>
      <w:r>
        <w:rPr>
          <w:spacing w:val="-3"/>
        </w:rPr>
        <w:t xml:space="preserve"> </w:t>
      </w:r>
      <w:r>
        <w:t>(key</w:t>
      </w:r>
      <w:r>
        <w:rPr>
          <w:spacing w:val="-3"/>
        </w:rPr>
        <w:t xml:space="preserve"> </w:t>
      </w:r>
      <w:r>
        <w:t>holder)</w:t>
      </w:r>
      <w:r>
        <w:rPr>
          <w:spacing w:val="-4"/>
        </w:rPr>
        <w:t xml:space="preserve"> </w:t>
      </w:r>
      <w:r>
        <w:t>to</w:t>
      </w:r>
      <w:r>
        <w:rPr>
          <w:spacing w:val="-2"/>
        </w:rPr>
        <w:t xml:space="preserve"> </w:t>
      </w:r>
      <w:r>
        <w:t>pay</w:t>
      </w:r>
      <w:r>
        <w:rPr>
          <w:spacing w:val="-5"/>
        </w:rPr>
        <w:t xml:space="preserve"> </w:t>
      </w:r>
      <w:r>
        <w:t>for</w:t>
      </w:r>
      <w:r>
        <w:rPr>
          <w:spacing w:val="-3"/>
        </w:rPr>
        <w:t xml:space="preserve"> </w:t>
      </w:r>
      <w:r>
        <w:t>the</w:t>
      </w:r>
      <w:r>
        <w:rPr>
          <w:spacing w:val="-6"/>
        </w:rPr>
        <w:t xml:space="preserve"> </w:t>
      </w:r>
      <w:r>
        <w:t>rekeying</w:t>
      </w:r>
      <w:r>
        <w:rPr>
          <w:spacing w:val="-2"/>
        </w:rPr>
        <w:t xml:space="preserve"> </w:t>
      </w:r>
      <w:r>
        <w:t>of the building plus the cost of issuing new keys to everyone who already has one. If security guards are dispatched without cause due to the artist’s incorrect activation of the security system or the artist’s other negligent actions, the artist will be responsible for these related costs as well.</w:t>
      </w:r>
    </w:p>
    <w:p w14:paraId="734DD025" w14:textId="77777777" w:rsidR="001A2675" w:rsidRDefault="001A2675">
      <w:pPr>
        <w:pStyle w:val="BodyText"/>
        <w:spacing w:before="4"/>
        <w:rPr>
          <w:sz w:val="24"/>
        </w:rPr>
      </w:pPr>
    </w:p>
    <w:p w14:paraId="0B370FCF" w14:textId="77777777" w:rsidR="001A2675" w:rsidRDefault="009517AC">
      <w:pPr>
        <w:pStyle w:val="ListParagraph"/>
        <w:numPr>
          <w:ilvl w:val="0"/>
          <w:numId w:val="6"/>
        </w:numPr>
        <w:tabs>
          <w:tab w:val="left" w:pos="521"/>
        </w:tabs>
        <w:spacing w:before="1" w:line="264" w:lineRule="auto"/>
        <w:ind w:right="654"/>
        <w:jc w:val="both"/>
      </w:pPr>
      <w:r>
        <w:t>The</w:t>
      </w:r>
      <w:r>
        <w:rPr>
          <w:spacing w:val="-2"/>
        </w:rPr>
        <w:t xml:space="preserve"> </w:t>
      </w:r>
      <w:r>
        <w:t>Artist</w:t>
      </w:r>
      <w:r>
        <w:rPr>
          <w:spacing w:val="-3"/>
        </w:rPr>
        <w:t xml:space="preserve"> </w:t>
      </w:r>
      <w:r>
        <w:t>shall</w:t>
      </w:r>
      <w:r>
        <w:rPr>
          <w:spacing w:val="-2"/>
        </w:rPr>
        <w:t xml:space="preserve"> </w:t>
      </w:r>
      <w:r>
        <w:t>assume</w:t>
      </w:r>
      <w:r>
        <w:rPr>
          <w:spacing w:val="-4"/>
        </w:rPr>
        <w:t xml:space="preserve"> </w:t>
      </w:r>
      <w:r>
        <w:t>sole</w:t>
      </w:r>
      <w:r>
        <w:rPr>
          <w:spacing w:val="-2"/>
        </w:rPr>
        <w:t xml:space="preserve"> </w:t>
      </w:r>
      <w:r>
        <w:t>risk</w:t>
      </w:r>
      <w:r>
        <w:rPr>
          <w:spacing w:val="-1"/>
        </w:rPr>
        <w:t xml:space="preserve"> </w:t>
      </w:r>
      <w:r>
        <w:t>and</w:t>
      </w:r>
      <w:r>
        <w:rPr>
          <w:spacing w:val="-2"/>
        </w:rPr>
        <w:t xml:space="preserve"> </w:t>
      </w:r>
      <w:r>
        <w:t>responsibility</w:t>
      </w:r>
      <w:r>
        <w:rPr>
          <w:spacing w:val="-4"/>
        </w:rPr>
        <w:t xml:space="preserve"> </w:t>
      </w:r>
      <w:r>
        <w:t>for</w:t>
      </w:r>
      <w:r>
        <w:rPr>
          <w:spacing w:val="-1"/>
        </w:rPr>
        <w:t xml:space="preserve"> </w:t>
      </w:r>
      <w:r>
        <w:t>personal</w:t>
      </w:r>
      <w:r>
        <w:rPr>
          <w:spacing w:val="-3"/>
        </w:rPr>
        <w:t xml:space="preserve"> </w:t>
      </w:r>
      <w:r>
        <w:t>injury</w:t>
      </w:r>
      <w:r>
        <w:rPr>
          <w:spacing w:val="-3"/>
        </w:rPr>
        <w:t xml:space="preserve"> </w:t>
      </w:r>
      <w:r>
        <w:t>or</w:t>
      </w:r>
      <w:r>
        <w:rPr>
          <w:spacing w:val="-1"/>
        </w:rPr>
        <w:t xml:space="preserve"> </w:t>
      </w:r>
      <w:r>
        <w:t>death</w:t>
      </w:r>
      <w:r>
        <w:rPr>
          <w:spacing w:val="-2"/>
        </w:rPr>
        <w:t xml:space="preserve"> </w:t>
      </w:r>
      <w:r>
        <w:t>of any</w:t>
      </w:r>
      <w:r>
        <w:rPr>
          <w:spacing w:val="-4"/>
        </w:rPr>
        <w:t xml:space="preserve"> </w:t>
      </w:r>
      <w:r>
        <w:t>person and damage to any property (including, without limitation, the Artist’s works of art or belongings) arising out of or in any</w:t>
      </w:r>
      <w:r>
        <w:rPr>
          <w:spacing w:val="-2"/>
        </w:rPr>
        <w:t xml:space="preserve"> </w:t>
      </w:r>
      <w:r>
        <w:t>way</w:t>
      </w:r>
      <w:r>
        <w:rPr>
          <w:spacing w:val="-2"/>
        </w:rPr>
        <w:t xml:space="preserve"> </w:t>
      </w:r>
      <w:r>
        <w:t>connected with the use by</w:t>
      </w:r>
      <w:r>
        <w:rPr>
          <w:spacing w:val="-2"/>
        </w:rPr>
        <w:t xml:space="preserve"> </w:t>
      </w:r>
      <w:r>
        <w:t>the Artist or its invitees of the Art Centre. The Artist agrees and acknowledges that the Varley Art Gallery/the City of Markham</w:t>
      </w:r>
      <w:r>
        <w:rPr>
          <w:spacing w:val="-8"/>
        </w:rPr>
        <w:t xml:space="preserve"> </w:t>
      </w:r>
      <w:r>
        <w:t>make</w:t>
      </w:r>
      <w:r>
        <w:rPr>
          <w:spacing w:val="-9"/>
        </w:rPr>
        <w:t xml:space="preserve"> </w:t>
      </w:r>
      <w:r>
        <w:t>no</w:t>
      </w:r>
      <w:r>
        <w:rPr>
          <w:spacing w:val="-9"/>
        </w:rPr>
        <w:t xml:space="preserve"> </w:t>
      </w:r>
      <w:r>
        <w:t>representation</w:t>
      </w:r>
      <w:r>
        <w:rPr>
          <w:spacing w:val="-9"/>
        </w:rPr>
        <w:t xml:space="preserve"> </w:t>
      </w:r>
      <w:r>
        <w:t>or</w:t>
      </w:r>
      <w:r>
        <w:rPr>
          <w:spacing w:val="-8"/>
        </w:rPr>
        <w:t xml:space="preserve"> </w:t>
      </w:r>
      <w:r>
        <w:t>warranty</w:t>
      </w:r>
      <w:r>
        <w:rPr>
          <w:spacing w:val="-8"/>
        </w:rPr>
        <w:t xml:space="preserve"> </w:t>
      </w:r>
      <w:r>
        <w:t>with</w:t>
      </w:r>
      <w:r>
        <w:rPr>
          <w:spacing w:val="-6"/>
        </w:rPr>
        <w:t xml:space="preserve"> </w:t>
      </w:r>
      <w:r>
        <w:t>respect</w:t>
      </w:r>
      <w:r>
        <w:rPr>
          <w:spacing w:val="-7"/>
        </w:rPr>
        <w:t xml:space="preserve"> </w:t>
      </w:r>
      <w:r>
        <w:t>to</w:t>
      </w:r>
      <w:r>
        <w:rPr>
          <w:spacing w:val="-11"/>
        </w:rPr>
        <w:t xml:space="preserve"> </w:t>
      </w:r>
      <w:r>
        <w:t>the</w:t>
      </w:r>
      <w:r>
        <w:rPr>
          <w:spacing w:val="-9"/>
        </w:rPr>
        <w:t xml:space="preserve"> </w:t>
      </w:r>
      <w:r>
        <w:t>condition</w:t>
      </w:r>
      <w:r>
        <w:rPr>
          <w:spacing w:val="-7"/>
        </w:rPr>
        <w:t xml:space="preserve"> </w:t>
      </w:r>
      <w:r>
        <w:t>or</w:t>
      </w:r>
      <w:r>
        <w:rPr>
          <w:spacing w:val="-8"/>
        </w:rPr>
        <w:t xml:space="preserve"> </w:t>
      </w:r>
      <w:r>
        <w:t>suitability</w:t>
      </w:r>
      <w:r>
        <w:rPr>
          <w:spacing w:val="-8"/>
        </w:rPr>
        <w:t xml:space="preserve"> </w:t>
      </w:r>
      <w:r>
        <w:t>of</w:t>
      </w:r>
      <w:r>
        <w:rPr>
          <w:spacing w:val="-5"/>
        </w:rPr>
        <w:t xml:space="preserve"> </w:t>
      </w:r>
      <w:r>
        <w:t>the Art Centre for the Artist’s intended use.</w:t>
      </w:r>
    </w:p>
    <w:p w14:paraId="5A662F1F" w14:textId="77777777" w:rsidR="001A2675" w:rsidRDefault="001A2675">
      <w:pPr>
        <w:pStyle w:val="BodyText"/>
        <w:spacing w:before="9"/>
        <w:rPr>
          <w:sz w:val="21"/>
        </w:rPr>
      </w:pPr>
    </w:p>
    <w:p w14:paraId="1D2A9793" w14:textId="77777777" w:rsidR="001A2675" w:rsidRDefault="009517AC">
      <w:pPr>
        <w:pStyle w:val="ListParagraph"/>
        <w:numPr>
          <w:ilvl w:val="0"/>
          <w:numId w:val="6"/>
        </w:numPr>
        <w:tabs>
          <w:tab w:val="left" w:pos="521"/>
        </w:tabs>
        <w:ind w:right="652"/>
        <w:jc w:val="both"/>
      </w:pPr>
      <w:r>
        <w:t>The Artist will be responsible for the replacement or repair of any damaged furniture or equipment as well as any</w:t>
      </w:r>
      <w:r>
        <w:rPr>
          <w:spacing w:val="-2"/>
        </w:rPr>
        <w:t xml:space="preserve"> </w:t>
      </w:r>
      <w:r>
        <w:t>damage done to the Art Centre/facility.</w:t>
      </w:r>
    </w:p>
    <w:p w14:paraId="060597AE" w14:textId="77777777" w:rsidR="001A2675" w:rsidRDefault="001A2675">
      <w:pPr>
        <w:pStyle w:val="BodyText"/>
        <w:spacing w:before="11"/>
        <w:rPr>
          <w:sz w:val="21"/>
        </w:rPr>
      </w:pPr>
    </w:p>
    <w:p w14:paraId="1F98A74F" w14:textId="77777777" w:rsidR="001A2675" w:rsidRDefault="009517AC">
      <w:pPr>
        <w:pStyle w:val="ListParagraph"/>
        <w:numPr>
          <w:ilvl w:val="0"/>
          <w:numId w:val="6"/>
        </w:numPr>
        <w:tabs>
          <w:tab w:val="left" w:pos="521"/>
        </w:tabs>
        <w:ind w:right="651"/>
        <w:jc w:val="both"/>
      </w:pPr>
      <w:r>
        <w:t>The Artist agrees to indemnify, defend and save harmless the Varley Art Gallery, and The Corporation</w:t>
      </w:r>
      <w:r>
        <w:rPr>
          <w:spacing w:val="-3"/>
        </w:rPr>
        <w:t xml:space="preserve"> </w:t>
      </w:r>
      <w:r>
        <w:t>of</w:t>
      </w:r>
      <w:r>
        <w:rPr>
          <w:spacing w:val="-1"/>
        </w:rPr>
        <w:t xml:space="preserve"> </w:t>
      </w:r>
      <w:r>
        <w:t>the</w:t>
      </w:r>
      <w:r>
        <w:rPr>
          <w:spacing w:val="-3"/>
        </w:rPr>
        <w:t xml:space="preserve"> </w:t>
      </w:r>
      <w:r>
        <w:t>City</w:t>
      </w:r>
      <w:r>
        <w:rPr>
          <w:spacing w:val="-5"/>
        </w:rPr>
        <w:t xml:space="preserve"> </w:t>
      </w:r>
      <w:r>
        <w:t>of</w:t>
      </w:r>
      <w:r>
        <w:rPr>
          <w:spacing w:val="-1"/>
        </w:rPr>
        <w:t xml:space="preserve"> </w:t>
      </w:r>
      <w:r>
        <w:t>Markham</w:t>
      </w:r>
      <w:r>
        <w:rPr>
          <w:spacing w:val="-4"/>
        </w:rPr>
        <w:t xml:space="preserve"> </w:t>
      </w:r>
      <w:r>
        <w:t>(and</w:t>
      </w:r>
      <w:r>
        <w:rPr>
          <w:spacing w:val="-3"/>
        </w:rPr>
        <w:t xml:space="preserve"> </w:t>
      </w:r>
      <w:r>
        <w:t>its</w:t>
      </w:r>
      <w:r>
        <w:rPr>
          <w:spacing w:val="-2"/>
        </w:rPr>
        <w:t xml:space="preserve"> </w:t>
      </w:r>
      <w:r>
        <w:t>affiliates,</w:t>
      </w:r>
      <w:r>
        <w:rPr>
          <w:spacing w:val="-2"/>
        </w:rPr>
        <w:t xml:space="preserve"> </w:t>
      </w:r>
      <w:r>
        <w:t>elected</w:t>
      </w:r>
      <w:r>
        <w:rPr>
          <w:spacing w:val="-3"/>
        </w:rPr>
        <w:t xml:space="preserve"> </w:t>
      </w:r>
      <w:r>
        <w:t>officials,</w:t>
      </w:r>
      <w:r>
        <w:rPr>
          <w:spacing w:val="-1"/>
        </w:rPr>
        <w:t xml:space="preserve"> </w:t>
      </w:r>
      <w:r>
        <w:t>directors,</w:t>
      </w:r>
      <w:r>
        <w:rPr>
          <w:spacing w:val="-1"/>
        </w:rPr>
        <w:t xml:space="preserve"> </w:t>
      </w:r>
      <w:r>
        <w:t>officers,</w:t>
      </w:r>
      <w:r>
        <w:rPr>
          <w:spacing w:val="-1"/>
        </w:rPr>
        <w:t xml:space="preserve"> </w:t>
      </w:r>
      <w:r>
        <w:t>and employees)</w:t>
      </w:r>
      <w:r>
        <w:rPr>
          <w:spacing w:val="-7"/>
        </w:rPr>
        <w:t xml:space="preserve"> </w:t>
      </w:r>
      <w:r>
        <w:t>(the</w:t>
      </w:r>
      <w:r>
        <w:rPr>
          <w:spacing w:val="-10"/>
        </w:rPr>
        <w:t xml:space="preserve"> </w:t>
      </w:r>
      <w:r>
        <w:t>“Indemnified</w:t>
      </w:r>
      <w:r>
        <w:rPr>
          <w:spacing w:val="-10"/>
        </w:rPr>
        <w:t xml:space="preserve"> </w:t>
      </w:r>
      <w:r>
        <w:t>Parties”)</w:t>
      </w:r>
      <w:r>
        <w:rPr>
          <w:spacing w:val="-8"/>
        </w:rPr>
        <w:t xml:space="preserve"> </w:t>
      </w:r>
      <w:r>
        <w:t>from</w:t>
      </w:r>
      <w:r>
        <w:rPr>
          <w:spacing w:val="-9"/>
        </w:rPr>
        <w:t xml:space="preserve"> </w:t>
      </w:r>
      <w:r>
        <w:t>and</w:t>
      </w:r>
      <w:r>
        <w:rPr>
          <w:spacing w:val="-8"/>
        </w:rPr>
        <w:t xml:space="preserve"> </w:t>
      </w:r>
      <w:r>
        <w:t>against</w:t>
      </w:r>
      <w:r>
        <w:rPr>
          <w:spacing w:val="-9"/>
        </w:rPr>
        <w:t xml:space="preserve"> </w:t>
      </w:r>
      <w:r>
        <w:t>all</w:t>
      </w:r>
      <w:r>
        <w:rPr>
          <w:spacing w:val="-8"/>
        </w:rPr>
        <w:t xml:space="preserve"> </w:t>
      </w:r>
      <w:r>
        <w:t>actions,</w:t>
      </w:r>
      <w:r>
        <w:rPr>
          <w:spacing w:val="-8"/>
        </w:rPr>
        <w:t xml:space="preserve"> </w:t>
      </w:r>
      <w:r>
        <w:t>claims,</w:t>
      </w:r>
      <w:r>
        <w:rPr>
          <w:spacing w:val="-8"/>
        </w:rPr>
        <w:t xml:space="preserve"> </w:t>
      </w:r>
      <w:r>
        <w:t>demands,</w:t>
      </w:r>
      <w:r>
        <w:rPr>
          <w:spacing w:val="-9"/>
        </w:rPr>
        <w:t xml:space="preserve"> </w:t>
      </w:r>
      <w:r>
        <w:t>losses, costs, damages, suits or proceedings whatsoever which may be brought against or made upon the Indemnified Parties, and against all losses, liabilities, judgements, claims, suits, demands</w:t>
      </w:r>
      <w:r>
        <w:rPr>
          <w:spacing w:val="-9"/>
        </w:rPr>
        <w:t xml:space="preserve"> </w:t>
      </w:r>
      <w:r>
        <w:t>or</w:t>
      </w:r>
      <w:r>
        <w:rPr>
          <w:spacing w:val="-8"/>
        </w:rPr>
        <w:t xml:space="preserve"> </w:t>
      </w:r>
      <w:r>
        <w:t>expenses</w:t>
      </w:r>
      <w:r>
        <w:rPr>
          <w:spacing w:val="-6"/>
        </w:rPr>
        <w:t xml:space="preserve"> </w:t>
      </w:r>
      <w:r>
        <w:t>which</w:t>
      </w:r>
      <w:r>
        <w:rPr>
          <w:spacing w:val="-6"/>
        </w:rPr>
        <w:t xml:space="preserve"> </w:t>
      </w:r>
      <w:r>
        <w:t>the</w:t>
      </w:r>
      <w:r>
        <w:rPr>
          <w:spacing w:val="-9"/>
        </w:rPr>
        <w:t xml:space="preserve"> </w:t>
      </w:r>
      <w:r>
        <w:t>Indemnified</w:t>
      </w:r>
      <w:r>
        <w:rPr>
          <w:spacing w:val="-9"/>
        </w:rPr>
        <w:t xml:space="preserve"> </w:t>
      </w:r>
      <w:r>
        <w:t>Parties</w:t>
      </w:r>
      <w:r>
        <w:rPr>
          <w:spacing w:val="-6"/>
        </w:rPr>
        <w:t xml:space="preserve"> </w:t>
      </w:r>
      <w:r>
        <w:t>may</w:t>
      </w:r>
      <w:r>
        <w:rPr>
          <w:spacing w:val="-9"/>
        </w:rPr>
        <w:t xml:space="preserve"> </w:t>
      </w:r>
      <w:r>
        <w:t>sustain,</w:t>
      </w:r>
      <w:r>
        <w:rPr>
          <w:spacing w:val="-8"/>
        </w:rPr>
        <w:t xml:space="preserve"> </w:t>
      </w:r>
      <w:r>
        <w:t>suffer</w:t>
      </w:r>
      <w:r>
        <w:rPr>
          <w:spacing w:val="-5"/>
        </w:rPr>
        <w:t xml:space="preserve"> </w:t>
      </w:r>
      <w:r>
        <w:t>or</w:t>
      </w:r>
      <w:r>
        <w:rPr>
          <w:spacing w:val="-8"/>
        </w:rPr>
        <w:t xml:space="preserve"> </w:t>
      </w:r>
      <w:r>
        <w:t>be</w:t>
      </w:r>
      <w:r>
        <w:rPr>
          <w:spacing w:val="-7"/>
        </w:rPr>
        <w:t xml:space="preserve"> </w:t>
      </w:r>
      <w:r>
        <w:t>put</w:t>
      </w:r>
      <w:r>
        <w:rPr>
          <w:spacing w:val="-8"/>
        </w:rPr>
        <w:t xml:space="preserve"> </w:t>
      </w:r>
      <w:r>
        <w:t>to</w:t>
      </w:r>
      <w:r>
        <w:rPr>
          <w:spacing w:val="-11"/>
        </w:rPr>
        <w:t xml:space="preserve"> </w:t>
      </w:r>
      <w:r>
        <w:t>resulting from or arising out of Artist’s use of the Art Centre under this Rental Contract.</w:t>
      </w:r>
    </w:p>
    <w:p w14:paraId="3E5744E9" w14:textId="77777777" w:rsidR="001A2675" w:rsidRDefault="001A2675">
      <w:pPr>
        <w:pStyle w:val="BodyText"/>
        <w:spacing w:before="9"/>
        <w:rPr>
          <w:sz w:val="21"/>
        </w:rPr>
      </w:pPr>
    </w:p>
    <w:p w14:paraId="34FB75DD" w14:textId="77777777" w:rsidR="001A2675" w:rsidRDefault="009517AC">
      <w:pPr>
        <w:pStyle w:val="Heading1"/>
        <w:numPr>
          <w:ilvl w:val="0"/>
          <w:numId w:val="6"/>
        </w:numPr>
        <w:tabs>
          <w:tab w:val="left" w:pos="521"/>
        </w:tabs>
        <w:ind w:right="658"/>
        <w:jc w:val="both"/>
      </w:pPr>
      <w:r>
        <w:t>It is highly recommended that the appropriate insurance for artwork and objects of value be acquired by the Artist for the duration of the rental.</w:t>
      </w:r>
    </w:p>
    <w:p w14:paraId="2DE5633F" w14:textId="77777777" w:rsidR="001A2675" w:rsidRDefault="001A2675">
      <w:pPr>
        <w:pStyle w:val="BodyText"/>
        <w:spacing w:before="11"/>
        <w:rPr>
          <w:b/>
          <w:sz w:val="21"/>
        </w:rPr>
      </w:pPr>
    </w:p>
    <w:p w14:paraId="541D380F" w14:textId="77777777" w:rsidR="001A2675" w:rsidRDefault="009517AC">
      <w:pPr>
        <w:pStyle w:val="ListParagraph"/>
        <w:numPr>
          <w:ilvl w:val="0"/>
          <w:numId w:val="6"/>
        </w:numPr>
        <w:tabs>
          <w:tab w:val="left" w:pos="444"/>
        </w:tabs>
        <w:ind w:left="443" w:right="654" w:hanging="284"/>
        <w:jc w:val="both"/>
      </w:pPr>
      <w:r>
        <w:t xml:space="preserve">The Artist agrees to obtain appropriate </w:t>
      </w:r>
      <w:r>
        <w:rPr>
          <w:b/>
        </w:rPr>
        <w:t xml:space="preserve">General Liability Insurance for Bodily Injury or Property Damage </w:t>
      </w:r>
      <w:r>
        <w:t>arising from the use of the premises for a limit of at least $2,000,000 for each</w:t>
      </w:r>
      <w:r>
        <w:rPr>
          <w:spacing w:val="-10"/>
        </w:rPr>
        <w:t xml:space="preserve"> </w:t>
      </w:r>
      <w:r>
        <w:t>occurrence</w:t>
      </w:r>
      <w:r>
        <w:rPr>
          <w:spacing w:val="-12"/>
        </w:rPr>
        <w:t xml:space="preserve"> </w:t>
      </w:r>
      <w:r>
        <w:t>and</w:t>
      </w:r>
      <w:r>
        <w:rPr>
          <w:spacing w:val="-12"/>
        </w:rPr>
        <w:t xml:space="preserve"> </w:t>
      </w:r>
      <w:r>
        <w:t>include</w:t>
      </w:r>
      <w:r>
        <w:rPr>
          <w:spacing w:val="-12"/>
        </w:rPr>
        <w:t xml:space="preserve"> </w:t>
      </w:r>
      <w:r>
        <w:t>The</w:t>
      </w:r>
      <w:r>
        <w:rPr>
          <w:spacing w:val="-12"/>
        </w:rPr>
        <w:t xml:space="preserve"> </w:t>
      </w:r>
      <w:r>
        <w:t>Corporation</w:t>
      </w:r>
      <w:r>
        <w:rPr>
          <w:spacing w:val="-10"/>
        </w:rPr>
        <w:t xml:space="preserve"> </w:t>
      </w:r>
      <w:r>
        <w:t>of</w:t>
      </w:r>
      <w:r>
        <w:rPr>
          <w:spacing w:val="-11"/>
        </w:rPr>
        <w:t xml:space="preserve"> </w:t>
      </w:r>
      <w:r>
        <w:t>the</w:t>
      </w:r>
      <w:r>
        <w:rPr>
          <w:spacing w:val="-10"/>
        </w:rPr>
        <w:t xml:space="preserve"> </w:t>
      </w:r>
      <w:r>
        <w:t>City</w:t>
      </w:r>
      <w:r>
        <w:rPr>
          <w:spacing w:val="-12"/>
        </w:rPr>
        <w:t xml:space="preserve"> </w:t>
      </w:r>
      <w:r>
        <w:t>of</w:t>
      </w:r>
      <w:r>
        <w:rPr>
          <w:spacing w:val="-8"/>
        </w:rPr>
        <w:t xml:space="preserve"> </w:t>
      </w:r>
      <w:r>
        <w:t>Markham</w:t>
      </w:r>
      <w:r>
        <w:rPr>
          <w:spacing w:val="-11"/>
        </w:rPr>
        <w:t xml:space="preserve"> </w:t>
      </w:r>
      <w:r>
        <w:t>as</w:t>
      </w:r>
      <w:r>
        <w:rPr>
          <w:spacing w:val="-12"/>
        </w:rPr>
        <w:t xml:space="preserve"> </w:t>
      </w:r>
      <w:r>
        <w:t>an</w:t>
      </w:r>
      <w:r>
        <w:rPr>
          <w:spacing w:val="-10"/>
        </w:rPr>
        <w:t xml:space="preserve"> </w:t>
      </w:r>
      <w:r>
        <w:t>additional</w:t>
      </w:r>
      <w:r>
        <w:rPr>
          <w:spacing w:val="-11"/>
        </w:rPr>
        <w:t xml:space="preserve"> </w:t>
      </w:r>
      <w:r>
        <w:t>insured. This liability insurance may be secured through the Varley Art Gallery.</w:t>
      </w:r>
    </w:p>
    <w:p w14:paraId="7FFC7EEC" w14:textId="77777777" w:rsidR="001A2675" w:rsidRDefault="001A2675">
      <w:pPr>
        <w:jc w:val="both"/>
        <w:sectPr w:rsidR="001A2675">
          <w:pgSz w:w="12240" w:h="15840"/>
          <w:pgMar w:top="1360" w:right="780" w:bottom="1180" w:left="1280" w:header="0" w:footer="982" w:gutter="0"/>
          <w:cols w:space="720"/>
        </w:sectPr>
      </w:pPr>
    </w:p>
    <w:p w14:paraId="149E1E05" w14:textId="77777777" w:rsidR="001A2675" w:rsidRPr="009517AC" w:rsidRDefault="009517AC">
      <w:pPr>
        <w:pStyle w:val="Heading1"/>
        <w:spacing w:before="75"/>
        <w:rPr>
          <w:color w:val="7030A0"/>
        </w:rPr>
      </w:pPr>
      <w:r w:rsidRPr="009517AC">
        <w:rPr>
          <w:color w:val="7030A0"/>
        </w:rPr>
        <w:lastRenderedPageBreak/>
        <w:t>SECTION</w:t>
      </w:r>
      <w:r w:rsidRPr="009517AC">
        <w:rPr>
          <w:color w:val="7030A0"/>
          <w:spacing w:val="-5"/>
        </w:rPr>
        <w:t xml:space="preserve"> </w:t>
      </w:r>
      <w:r w:rsidRPr="009517AC">
        <w:rPr>
          <w:color w:val="7030A0"/>
        </w:rPr>
        <w:t>D:</w:t>
      </w:r>
      <w:r w:rsidRPr="009517AC">
        <w:rPr>
          <w:color w:val="7030A0"/>
          <w:spacing w:val="55"/>
        </w:rPr>
        <w:t xml:space="preserve"> </w:t>
      </w:r>
      <w:r w:rsidRPr="009517AC">
        <w:rPr>
          <w:color w:val="7030A0"/>
        </w:rPr>
        <w:t>Responsibility</w:t>
      </w:r>
      <w:r w:rsidRPr="009517AC">
        <w:rPr>
          <w:color w:val="7030A0"/>
          <w:spacing w:val="-8"/>
        </w:rPr>
        <w:t xml:space="preserve"> </w:t>
      </w:r>
      <w:r w:rsidRPr="009517AC">
        <w:rPr>
          <w:color w:val="7030A0"/>
        </w:rPr>
        <w:t>of</w:t>
      </w:r>
      <w:r w:rsidRPr="009517AC">
        <w:rPr>
          <w:color w:val="7030A0"/>
          <w:spacing w:val="-1"/>
        </w:rPr>
        <w:t xml:space="preserve"> </w:t>
      </w:r>
      <w:r w:rsidRPr="009517AC">
        <w:rPr>
          <w:color w:val="7030A0"/>
          <w:spacing w:val="-2"/>
        </w:rPr>
        <w:t>Artist</w:t>
      </w:r>
    </w:p>
    <w:p w14:paraId="10F26A14" w14:textId="77777777" w:rsidR="001A2675" w:rsidRDefault="001A2675">
      <w:pPr>
        <w:pStyle w:val="BodyText"/>
        <w:spacing w:before="3"/>
        <w:rPr>
          <w:b/>
        </w:rPr>
      </w:pPr>
    </w:p>
    <w:p w14:paraId="3EDC46F3" w14:textId="77777777" w:rsidR="001A2675" w:rsidRDefault="009517AC">
      <w:pPr>
        <w:pStyle w:val="ListParagraph"/>
        <w:numPr>
          <w:ilvl w:val="0"/>
          <w:numId w:val="5"/>
        </w:numPr>
        <w:tabs>
          <w:tab w:val="left" w:pos="521"/>
        </w:tabs>
        <w:ind w:right="671" w:hanging="423"/>
      </w:pPr>
      <w:r>
        <w:t>The</w:t>
      </w:r>
      <w:r>
        <w:rPr>
          <w:spacing w:val="-6"/>
        </w:rPr>
        <w:t xml:space="preserve"> </w:t>
      </w:r>
      <w:r>
        <w:t>key</w:t>
      </w:r>
      <w:r>
        <w:rPr>
          <w:spacing w:val="-3"/>
        </w:rPr>
        <w:t xml:space="preserve"> </w:t>
      </w:r>
      <w:r>
        <w:t>must</w:t>
      </w:r>
      <w:r>
        <w:rPr>
          <w:spacing w:val="-2"/>
        </w:rPr>
        <w:t xml:space="preserve"> </w:t>
      </w:r>
      <w:r>
        <w:t>remain</w:t>
      </w:r>
      <w:r>
        <w:rPr>
          <w:spacing w:val="-3"/>
        </w:rPr>
        <w:t xml:space="preserve"> </w:t>
      </w:r>
      <w:r>
        <w:t>in</w:t>
      </w:r>
      <w:r>
        <w:rPr>
          <w:spacing w:val="-1"/>
        </w:rPr>
        <w:t xml:space="preserve"> </w:t>
      </w:r>
      <w:r>
        <w:t>the</w:t>
      </w:r>
      <w:r>
        <w:rPr>
          <w:spacing w:val="-1"/>
        </w:rPr>
        <w:t xml:space="preserve"> </w:t>
      </w:r>
      <w:r>
        <w:t>possession</w:t>
      </w:r>
      <w:r>
        <w:rPr>
          <w:spacing w:val="-1"/>
        </w:rPr>
        <w:t xml:space="preserve"> </w:t>
      </w:r>
      <w:r>
        <w:t>of</w:t>
      </w:r>
      <w:r>
        <w:rPr>
          <w:spacing w:val="-2"/>
        </w:rPr>
        <w:t xml:space="preserve"> </w:t>
      </w:r>
      <w:r>
        <w:t>the</w:t>
      </w:r>
      <w:r>
        <w:rPr>
          <w:spacing w:val="-3"/>
        </w:rPr>
        <w:t xml:space="preserve"> </w:t>
      </w:r>
      <w:r>
        <w:t>Artist</w:t>
      </w:r>
      <w:r>
        <w:rPr>
          <w:spacing w:val="-2"/>
        </w:rPr>
        <w:t xml:space="preserve"> </w:t>
      </w:r>
      <w:r>
        <w:t>renting</w:t>
      </w:r>
      <w:r>
        <w:rPr>
          <w:spacing w:val="-1"/>
        </w:rPr>
        <w:t xml:space="preserve"> </w:t>
      </w:r>
      <w:r>
        <w:t>the</w:t>
      </w:r>
      <w:r>
        <w:rPr>
          <w:spacing w:val="-3"/>
        </w:rPr>
        <w:t xml:space="preserve"> </w:t>
      </w:r>
      <w:r>
        <w:t>space</w:t>
      </w:r>
      <w:r>
        <w:rPr>
          <w:spacing w:val="-1"/>
        </w:rPr>
        <w:t xml:space="preserve"> </w:t>
      </w:r>
      <w:r>
        <w:t>at</w:t>
      </w:r>
      <w:r>
        <w:rPr>
          <w:spacing w:val="-2"/>
        </w:rPr>
        <w:t xml:space="preserve"> </w:t>
      </w:r>
      <w:r>
        <w:t>all</w:t>
      </w:r>
      <w:r>
        <w:rPr>
          <w:spacing w:val="-1"/>
        </w:rPr>
        <w:t xml:space="preserve"> </w:t>
      </w:r>
      <w:r>
        <w:t>times.</w:t>
      </w:r>
      <w:r>
        <w:rPr>
          <w:spacing w:val="40"/>
        </w:rPr>
        <w:t xml:space="preserve"> </w:t>
      </w:r>
      <w:r>
        <w:t>It</w:t>
      </w:r>
      <w:r>
        <w:rPr>
          <w:spacing w:val="-2"/>
        </w:rPr>
        <w:t xml:space="preserve"> </w:t>
      </w:r>
      <w:r>
        <w:t>is</w:t>
      </w:r>
      <w:r>
        <w:rPr>
          <w:spacing w:val="-1"/>
        </w:rPr>
        <w:t xml:space="preserve"> </w:t>
      </w:r>
      <w:r>
        <w:t>not</w:t>
      </w:r>
      <w:r>
        <w:rPr>
          <w:spacing w:val="-2"/>
        </w:rPr>
        <w:t xml:space="preserve"> </w:t>
      </w:r>
      <w:r>
        <w:t>to be given our lent out to other individuals.</w:t>
      </w:r>
    </w:p>
    <w:p w14:paraId="239AAF45" w14:textId="77777777" w:rsidR="001A2675" w:rsidRDefault="001A2675">
      <w:pPr>
        <w:pStyle w:val="BodyText"/>
        <w:spacing w:before="11"/>
        <w:rPr>
          <w:sz w:val="21"/>
        </w:rPr>
      </w:pPr>
    </w:p>
    <w:p w14:paraId="0042BF7D" w14:textId="77777777" w:rsidR="001A2675" w:rsidRDefault="009517AC">
      <w:pPr>
        <w:pStyle w:val="ListParagraph"/>
        <w:numPr>
          <w:ilvl w:val="0"/>
          <w:numId w:val="5"/>
        </w:numPr>
        <w:tabs>
          <w:tab w:val="left" w:pos="521"/>
        </w:tabs>
        <w:ind w:left="520" w:right="751"/>
      </w:pPr>
      <w:r>
        <w:t xml:space="preserve">The Artist agrees to practice only in the following media: drawing, painting, photography, digital art, ceramics, printmaking, and </w:t>
      </w:r>
      <w:proofErr w:type="spellStart"/>
      <w:r>
        <w:t>fibre</w:t>
      </w:r>
      <w:proofErr w:type="spellEnd"/>
      <w:r>
        <w:t>-based art. Toxic materials, including aerosol cans</w:t>
      </w:r>
      <w:r>
        <w:rPr>
          <w:spacing w:val="-1"/>
        </w:rPr>
        <w:t xml:space="preserve"> </w:t>
      </w:r>
      <w:r>
        <w:t>and</w:t>
      </w:r>
      <w:r>
        <w:rPr>
          <w:spacing w:val="-2"/>
        </w:rPr>
        <w:t xml:space="preserve"> </w:t>
      </w:r>
      <w:r>
        <w:t>oil-based</w:t>
      </w:r>
      <w:r>
        <w:rPr>
          <w:spacing w:val="-4"/>
        </w:rPr>
        <w:t xml:space="preserve"> </w:t>
      </w:r>
      <w:r>
        <w:t>paints</w:t>
      </w:r>
      <w:r>
        <w:rPr>
          <w:spacing w:val="-1"/>
        </w:rPr>
        <w:t xml:space="preserve"> </w:t>
      </w:r>
      <w:r>
        <w:t>are</w:t>
      </w:r>
      <w:r>
        <w:rPr>
          <w:spacing w:val="-4"/>
        </w:rPr>
        <w:t xml:space="preserve"> </w:t>
      </w:r>
      <w:r>
        <w:t>prohibited,</w:t>
      </w:r>
      <w:r>
        <w:rPr>
          <w:spacing w:val="-1"/>
        </w:rPr>
        <w:t xml:space="preserve"> </w:t>
      </w:r>
      <w:r>
        <w:t>and</w:t>
      </w:r>
      <w:r>
        <w:rPr>
          <w:spacing w:val="-3"/>
        </w:rPr>
        <w:t xml:space="preserve"> </w:t>
      </w:r>
      <w:r>
        <w:t>any</w:t>
      </w:r>
      <w:r>
        <w:rPr>
          <w:spacing w:val="-4"/>
        </w:rPr>
        <w:t xml:space="preserve"> </w:t>
      </w:r>
      <w:r>
        <w:t>artistic</w:t>
      </w:r>
      <w:r>
        <w:rPr>
          <w:spacing w:val="-4"/>
        </w:rPr>
        <w:t xml:space="preserve"> </w:t>
      </w:r>
      <w:r>
        <w:t>media</w:t>
      </w:r>
      <w:r>
        <w:rPr>
          <w:spacing w:val="-2"/>
        </w:rPr>
        <w:t xml:space="preserve"> </w:t>
      </w:r>
      <w:r>
        <w:t>not listed</w:t>
      </w:r>
      <w:r>
        <w:rPr>
          <w:spacing w:val="-7"/>
        </w:rPr>
        <w:t xml:space="preserve"> </w:t>
      </w:r>
      <w:r>
        <w:t>above</w:t>
      </w:r>
      <w:r>
        <w:rPr>
          <w:spacing w:val="-2"/>
        </w:rPr>
        <w:t xml:space="preserve"> </w:t>
      </w:r>
      <w:r>
        <w:t>are</w:t>
      </w:r>
      <w:r>
        <w:rPr>
          <w:spacing w:val="-2"/>
        </w:rPr>
        <w:t xml:space="preserve"> </w:t>
      </w:r>
      <w:r>
        <w:t>subject to approval by the Varley Art Gallery.</w:t>
      </w:r>
    </w:p>
    <w:p w14:paraId="1BB8D496" w14:textId="77777777" w:rsidR="001A2675" w:rsidRDefault="001A2675">
      <w:pPr>
        <w:pStyle w:val="BodyText"/>
        <w:spacing w:before="11"/>
        <w:rPr>
          <w:sz w:val="20"/>
        </w:rPr>
      </w:pPr>
    </w:p>
    <w:p w14:paraId="1CC03E7C" w14:textId="77777777" w:rsidR="001A2675" w:rsidRDefault="009517AC">
      <w:pPr>
        <w:pStyle w:val="ListParagraph"/>
        <w:numPr>
          <w:ilvl w:val="0"/>
          <w:numId w:val="5"/>
        </w:numPr>
        <w:tabs>
          <w:tab w:val="left" w:pos="521"/>
        </w:tabs>
        <w:ind w:left="520" w:right="759"/>
      </w:pPr>
      <w:r>
        <w:t>Artists</w:t>
      </w:r>
      <w:r>
        <w:rPr>
          <w:spacing w:val="-4"/>
        </w:rPr>
        <w:t xml:space="preserve"> </w:t>
      </w:r>
      <w:r>
        <w:t>are</w:t>
      </w:r>
      <w:r>
        <w:rPr>
          <w:spacing w:val="-4"/>
        </w:rPr>
        <w:t xml:space="preserve"> </w:t>
      </w:r>
      <w:r>
        <w:t>to</w:t>
      </w:r>
      <w:r>
        <w:rPr>
          <w:spacing w:val="-4"/>
        </w:rPr>
        <w:t xml:space="preserve"> </w:t>
      </w:r>
      <w:r>
        <w:t>use</w:t>
      </w:r>
      <w:r>
        <w:rPr>
          <w:spacing w:val="-4"/>
        </w:rPr>
        <w:t xml:space="preserve"> </w:t>
      </w:r>
      <w:r>
        <w:t>the</w:t>
      </w:r>
      <w:r>
        <w:rPr>
          <w:spacing w:val="-4"/>
        </w:rPr>
        <w:t xml:space="preserve"> </w:t>
      </w:r>
      <w:r>
        <w:t>rented</w:t>
      </w:r>
      <w:r>
        <w:rPr>
          <w:spacing w:val="-4"/>
        </w:rPr>
        <w:t xml:space="preserve"> </w:t>
      </w:r>
      <w:r>
        <w:t>room(s)</w:t>
      </w:r>
      <w:r>
        <w:rPr>
          <w:spacing w:val="-3"/>
        </w:rPr>
        <w:t xml:space="preserve"> </w:t>
      </w:r>
      <w:r>
        <w:t>as</w:t>
      </w:r>
      <w:r>
        <w:rPr>
          <w:spacing w:val="-4"/>
        </w:rPr>
        <w:t xml:space="preserve"> </w:t>
      </w:r>
      <w:r>
        <w:t>studio</w:t>
      </w:r>
      <w:r>
        <w:rPr>
          <w:spacing w:val="-4"/>
        </w:rPr>
        <w:t xml:space="preserve"> </w:t>
      </w:r>
      <w:r>
        <w:t>space</w:t>
      </w:r>
      <w:r>
        <w:rPr>
          <w:spacing w:val="-2"/>
        </w:rPr>
        <w:t xml:space="preserve"> </w:t>
      </w:r>
      <w:r>
        <w:t>only, and</w:t>
      </w:r>
      <w:r>
        <w:rPr>
          <w:spacing w:val="-2"/>
        </w:rPr>
        <w:t xml:space="preserve"> </w:t>
      </w:r>
      <w:r>
        <w:t>are</w:t>
      </w:r>
      <w:r>
        <w:rPr>
          <w:spacing w:val="-2"/>
        </w:rPr>
        <w:t xml:space="preserve"> </w:t>
      </w:r>
      <w:r>
        <w:t>not permitted</w:t>
      </w:r>
      <w:r>
        <w:rPr>
          <w:spacing w:val="-4"/>
        </w:rPr>
        <w:t xml:space="preserve"> </w:t>
      </w:r>
      <w:r>
        <w:t>to</w:t>
      </w:r>
      <w:r>
        <w:rPr>
          <w:spacing w:val="-4"/>
        </w:rPr>
        <w:t xml:space="preserve"> </w:t>
      </w:r>
      <w:r>
        <w:t>run</w:t>
      </w:r>
      <w:r>
        <w:rPr>
          <w:spacing w:val="-7"/>
        </w:rPr>
        <w:t xml:space="preserve"> </w:t>
      </w:r>
      <w:r>
        <w:t>their own public programs/workshops/lectures.</w:t>
      </w:r>
    </w:p>
    <w:p w14:paraId="1629E18F" w14:textId="77777777" w:rsidR="001A2675" w:rsidRDefault="001A2675">
      <w:pPr>
        <w:pStyle w:val="BodyText"/>
        <w:spacing w:before="8"/>
        <w:rPr>
          <w:sz w:val="20"/>
        </w:rPr>
      </w:pPr>
    </w:p>
    <w:p w14:paraId="5FBEDB80" w14:textId="77777777" w:rsidR="001A2675" w:rsidRDefault="009517AC">
      <w:pPr>
        <w:pStyle w:val="ListParagraph"/>
        <w:numPr>
          <w:ilvl w:val="0"/>
          <w:numId w:val="5"/>
        </w:numPr>
        <w:tabs>
          <w:tab w:val="left" w:pos="521"/>
        </w:tabs>
        <w:spacing w:line="242" w:lineRule="auto"/>
        <w:ind w:left="520" w:right="827"/>
      </w:pPr>
      <w:r>
        <w:t>Artist</w:t>
      </w:r>
      <w:r>
        <w:rPr>
          <w:spacing w:val="-4"/>
        </w:rPr>
        <w:t xml:space="preserve"> </w:t>
      </w:r>
      <w:r>
        <w:t>must</w:t>
      </w:r>
      <w:r>
        <w:rPr>
          <w:spacing w:val="-4"/>
        </w:rPr>
        <w:t xml:space="preserve"> </w:t>
      </w:r>
      <w:r>
        <w:t>ensure</w:t>
      </w:r>
      <w:r>
        <w:rPr>
          <w:spacing w:val="-5"/>
        </w:rPr>
        <w:t xml:space="preserve"> </w:t>
      </w:r>
      <w:r>
        <w:t>that</w:t>
      </w:r>
      <w:r>
        <w:rPr>
          <w:spacing w:val="-4"/>
        </w:rPr>
        <w:t xml:space="preserve"> </w:t>
      </w:r>
      <w:r>
        <w:t>floors</w:t>
      </w:r>
      <w:r>
        <w:rPr>
          <w:spacing w:val="-2"/>
        </w:rPr>
        <w:t xml:space="preserve"> </w:t>
      </w:r>
      <w:r>
        <w:t>and</w:t>
      </w:r>
      <w:r>
        <w:rPr>
          <w:spacing w:val="-5"/>
        </w:rPr>
        <w:t xml:space="preserve"> </w:t>
      </w:r>
      <w:r>
        <w:t>walls</w:t>
      </w:r>
      <w:r>
        <w:rPr>
          <w:spacing w:val="-2"/>
        </w:rPr>
        <w:t xml:space="preserve"> </w:t>
      </w:r>
      <w:r>
        <w:t>are</w:t>
      </w:r>
      <w:r>
        <w:rPr>
          <w:spacing w:val="-2"/>
        </w:rPr>
        <w:t xml:space="preserve"> </w:t>
      </w:r>
      <w:r>
        <w:t>properly</w:t>
      </w:r>
      <w:r>
        <w:rPr>
          <w:spacing w:val="-5"/>
        </w:rPr>
        <w:t xml:space="preserve"> </w:t>
      </w:r>
      <w:r>
        <w:t>protected</w:t>
      </w:r>
      <w:r>
        <w:rPr>
          <w:spacing w:val="-5"/>
        </w:rPr>
        <w:t xml:space="preserve"> </w:t>
      </w:r>
      <w:r>
        <w:t>from</w:t>
      </w:r>
      <w:r>
        <w:rPr>
          <w:spacing w:val="-2"/>
        </w:rPr>
        <w:t xml:space="preserve"> </w:t>
      </w:r>
      <w:r>
        <w:t>paint</w:t>
      </w:r>
      <w:r>
        <w:rPr>
          <w:spacing w:val="-4"/>
        </w:rPr>
        <w:t xml:space="preserve"> </w:t>
      </w:r>
      <w:r>
        <w:t>and</w:t>
      </w:r>
      <w:r>
        <w:rPr>
          <w:spacing w:val="-3"/>
        </w:rPr>
        <w:t xml:space="preserve"> </w:t>
      </w:r>
      <w:r>
        <w:t>damage.</w:t>
      </w:r>
      <w:r>
        <w:rPr>
          <w:spacing w:val="-1"/>
        </w:rPr>
        <w:t xml:space="preserve"> </w:t>
      </w:r>
      <w:r>
        <w:t>Use of drop clothes are highly recommended.</w:t>
      </w:r>
    </w:p>
    <w:p w14:paraId="37F7B250" w14:textId="77777777" w:rsidR="001A2675" w:rsidRDefault="001A2675">
      <w:pPr>
        <w:pStyle w:val="BodyText"/>
        <w:spacing w:before="6"/>
        <w:rPr>
          <w:sz w:val="20"/>
        </w:rPr>
      </w:pPr>
    </w:p>
    <w:p w14:paraId="348087B9" w14:textId="77777777" w:rsidR="001A2675" w:rsidRDefault="009517AC">
      <w:pPr>
        <w:pStyle w:val="ListParagraph"/>
        <w:numPr>
          <w:ilvl w:val="0"/>
          <w:numId w:val="5"/>
        </w:numPr>
        <w:tabs>
          <w:tab w:val="left" w:pos="521"/>
        </w:tabs>
        <w:ind w:left="520" w:hanging="361"/>
        <w:jc w:val="both"/>
      </w:pPr>
      <w:r>
        <w:rPr>
          <w:u w:val="single"/>
        </w:rPr>
        <w:t>At</w:t>
      </w:r>
      <w:r>
        <w:rPr>
          <w:spacing w:val="-1"/>
          <w:u w:val="single"/>
        </w:rPr>
        <w:t xml:space="preserve"> </w:t>
      </w:r>
      <w:r>
        <w:rPr>
          <w:u w:val="single"/>
        </w:rPr>
        <w:t>the</w:t>
      </w:r>
      <w:r>
        <w:rPr>
          <w:spacing w:val="-4"/>
          <w:u w:val="single"/>
        </w:rPr>
        <w:t xml:space="preserve"> </w:t>
      </w:r>
      <w:r>
        <w:rPr>
          <w:u w:val="single"/>
        </w:rPr>
        <w:t>end</w:t>
      </w:r>
      <w:r>
        <w:rPr>
          <w:spacing w:val="-4"/>
          <w:u w:val="single"/>
        </w:rPr>
        <w:t xml:space="preserve"> </w:t>
      </w:r>
      <w:r>
        <w:rPr>
          <w:u w:val="single"/>
        </w:rPr>
        <w:t>of</w:t>
      </w:r>
      <w:r>
        <w:rPr>
          <w:spacing w:val="-1"/>
          <w:u w:val="single"/>
        </w:rPr>
        <w:t xml:space="preserve"> </w:t>
      </w:r>
      <w:r>
        <w:rPr>
          <w:u w:val="single"/>
        </w:rPr>
        <w:t>each</w:t>
      </w:r>
      <w:r>
        <w:rPr>
          <w:spacing w:val="-2"/>
          <w:u w:val="single"/>
        </w:rPr>
        <w:t xml:space="preserve"> </w:t>
      </w:r>
      <w:r>
        <w:rPr>
          <w:u w:val="single"/>
        </w:rPr>
        <w:t>day</w:t>
      </w:r>
      <w:r>
        <w:rPr>
          <w:spacing w:val="-6"/>
          <w:u w:val="single"/>
        </w:rPr>
        <w:t xml:space="preserve"> </w:t>
      </w:r>
      <w:r>
        <w:rPr>
          <w:u w:val="single"/>
        </w:rPr>
        <w:t>the</w:t>
      </w:r>
      <w:r>
        <w:rPr>
          <w:spacing w:val="-3"/>
          <w:u w:val="single"/>
        </w:rPr>
        <w:t xml:space="preserve"> </w:t>
      </w:r>
      <w:r>
        <w:rPr>
          <w:u w:val="single"/>
        </w:rPr>
        <w:t>Artist shall</w:t>
      </w:r>
      <w:r>
        <w:rPr>
          <w:spacing w:val="-2"/>
          <w:u w:val="single"/>
        </w:rPr>
        <w:t xml:space="preserve"> ensure:</w:t>
      </w:r>
    </w:p>
    <w:p w14:paraId="41E383D2" w14:textId="77777777" w:rsidR="001A2675" w:rsidRDefault="009517AC">
      <w:pPr>
        <w:pStyle w:val="ListParagraph"/>
        <w:numPr>
          <w:ilvl w:val="1"/>
          <w:numId w:val="5"/>
        </w:numPr>
        <w:tabs>
          <w:tab w:val="left" w:pos="881"/>
        </w:tabs>
        <w:spacing w:before="3" w:line="237" w:lineRule="auto"/>
        <w:ind w:right="662"/>
      </w:pPr>
      <w:proofErr w:type="gramStart"/>
      <w:r>
        <w:t>the</w:t>
      </w:r>
      <w:proofErr w:type="gramEnd"/>
      <w:r>
        <w:t xml:space="preserve"> kitchen is clean, food is properly stored, and all garbage and waste </w:t>
      </w:r>
      <w:proofErr w:type="gramStart"/>
      <w:r>
        <w:t>is</w:t>
      </w:r>
      <w:proofErr w:type="gramEnd"/>
      <w:r>
        <w:t xml:space="preserve"> disposed of </w:t>
      </w:r>
      <w:r>
        <w:rPr>
          <w:spacing w:val="-2"/>
        </w:rPr>
        <w:t>correctly</w:t>
      </w:r>
    </w:p>
    <w:p w14:paraId="5044F14B" w14:textId="77777777" w:rsidR="001A2675" w:rsidRDefault="009517AC">
      <w:pPr>
        <w:pStyle w:val="ListParagraph"/>
        <w:numPr>
          <w:ilvl w:val="1"/>
          <w:numId w:val="5"/>
        </w:numPr>
        <w:tabs>
          <w:tab w:val="left" w:pos="881"/>
        </w:tabs>
        <w:spacing w:before="2"/>
        <w:ind w:right="650"/>
      </w:pPr>
      <w:r>
        <w:t>all paint materials are properly cleaned and</w:t>
      </w:r>
      <w:r>
        <w:rPr>
          <w:spacing w:val="40"/>
        </w:rPr>
        <w:t xml:space="preserve"> </w:t>
      </w:r>
      <w:r>
        <w:t>studio is left in a tidy manner. Varley Art Gallery cleaning staff attend to basic cleaning of washroom, recycling removal, floor mopping, etc.</w:t>
      </w:r>
      <w:r>
        <w:rPr>
          <w:spacing w:val="-2"/>
        </w:rPr>
        <w:t xml:space="preserve"> </w:t>
      </w:r>
      <w:r>
        <w:t>The</w:t>
      </w:r>
      <w:r>
        <w:rPr>
          <w:spacing w:val="-2"/>
        </w:rPr>
        <w:t xml:space="preserve"> </w:t>
      </w:r>
      <w:r>
        <w:t>Artist is expected</w:t>
      </w:r>
      <w:r>
        <w:rPr>
          <w:spacing w:val="-2"/>
        </w:rPr>
        <w:t xml:space="preserve"> </w:t>
      </w:r>
      <w:r>
        <w:t>to</w:t>
      </w:r>
      <w:r>
        <w:rPr>
          <w:spacing w:val="-2"/>
        </w:rPr>
        <w:t xml:space="preserve"> </w:t>
      </w:r>
      <w:r>
        <w:t>clean up</w:t>
      </w:r>
      <w:r>
        <w:rPr>
          <w:spacing w:val="-2"/>
        </w:rPr>
        <w:t xml:space="preserve"> </w:t>
      </w:r>
      <w:r>
        <w:t>all their</w:t>
      </w:r>
      <w:r>
        <w:rPr>
          <w:spacing w:val="-1"/>
        </w:rPr>
        <w:t xml:space="preserve"> </w:t>
      </w:r>
      <w:r>
        <w:t>own materials and</w:t>
      </w:r>
      <w:r>
        <w:rPr>
          <w:spacing w:val="-4"/>
        </w:rPr>
        <w:t xml:space="preserve"> </w:t>
      </w:r>
      <w:r>
        <w:t>to wash paint residue from the sink after every use. The sink in the kitchen is not to be used to clean brushes,</w:t>
      </w:r>
      <w:r>
        <w:rPr>
          <w:spacing w:val="-10"/>
        </w:rPr>
        <w:t xml:space="preserve"> </w:t>
      </w:r>
      <w:r>
        <w:t>palettes</w:t>
      </w:r>
      <w:r>
        <w:rPr>
          <w:spacing w:val="-11"/>
        </w:rPr>
        <w:t xml:space="preserve"> </w:t>
      </w:r>
      <w:r>
        <w:t>or</w:t>
      </w:r>
      <w:r>
        <w:rPr>
          <w:spacing w:val="-10"/>
        </w:rPr>
        <w:t xml:space="preserve"> </w:t>
      </w:r>
      <w:r>
        <w:t>similar</w:t>
      </w:r>
      <w:r>
        <w:rPr>
          <w:spacing w:val="-10"/>
        </w:rPr>
        <w:t xml:space="preserve"> </w:t>
      </w:r>
      <w:r>
        <w:t>materials.</w:t>
      </w:r>
      <w:r>
        <w:rPr>
          <w:spacing w:val="-12"/>
        </w:rPr>
        <w:t xml:space="preserve"> </w:t>
      </w:r>
      <w:r>
        <w:t>The</w:t>
      </w:r>
      <w:r>
        <w:rPr>
          <w:spacing w:val="-12"/>
        </w:rPr>
        <w:t xml:space="preserve"> </w:t>
      </w:r>
      <w:r>
        <w:t>washroom</w:t>
      </w:r>
      <w:r>
        <w:rPr>
          <w:spacing w:val="-10"/>
        </w:rPr>
        <w:t xml:space="preserve"> </w:t>
      </w:r>
      <w:r>
        <w:t>sink</w:t>
      </w:r>
      <w:r>
        <w:rPr>
          <w:spacing w:val="-9"/>
        </w:rPr>
        <w:t xml:space="preserve"> </w:t>
      </w:r>
      <w:r>
        <w:t>is</w:t>
      </w:r>
      <w:r>
        <w:rPr>
          <w:spacing w:val="-11"/>
        </w:rPr>
        <w:t xml:space="preserve"> </w:t>
      </w:r>
      <w:r>
        <w:t>designated</w:t>
      </w:r>
      <w:r>
        <w:rPr>
          <w:spacing w:val="-14"/>
        </w:rPr>
        <w:t xml:space="preserve"> </w:t>
      </w:r>
      <w:r>
        <w:t>for</w:t>
      </w:r>
      <w:r>
        <w:rPr>
          <w:spacing w:val="-13"/>
        </w:rPr>
        <w:t xml:space="preserve"> </w:t>
      </w:r>
      <w:r>
        <w:t>art</w:t>
      </w:r>
      <w:r>
        <w:rPr>
          <w:spacing w:val="-9"/>
        </w:rPr>
        <w:t xml:space="preserve"> </w:t>
      </w:r>
      <w:r>
        <w:t>cleanup.</w:t>
      </w:r>
      <w:r>
        <w:rPr>
          <w:spacing w:val="40"/>
        </w:rPr>
        <w:t xml:space="preserve"> </w:t>
      </w:r>
      <w:r>
        <w:t>If additional</w:t>
      </w:r>
      <w:r>
        <w:rPr>
          <w:spacing w:val="-6"/>
        </w:rPr>
        <w:t xml:space="preserve"> </w:t>
      </w:r>
      <w:r>
        <w:t>staffing</w:t>
      </w:r>
      <w:r>
        <w:rPr>
          <w:spacing w:val="-5"/>
        </w:rPr>
        <w:t xml:space="preserve"> </w:t>
      </w:r>
      <w:r>
        <w:t>hours</w:t>
      </w:r>
      <w:r>
        <w:rPr>
          <w:spacing w:val="-9"/>
        </w:rPr>
        <w:t xml:space="preserve"> </w:t>
      </w:r>
      <w:r>
        <w:t>or</w:t>
      </w:r>
      <w:r>
        <w:rPr>
          <w:spacing w:val="-4"/>
        </w:rPr>
        <w:t xml:space="preserve"> </w:t>
      </w:r>
      <w:r>
        <w:t>equipment</w:t>
      </w:r>
      <w:r>
        <w:rPr>
          <w:spacing w:val="-6"/>
        </w:rPr>
        <w:t xml:space="preserve"> </w:t>
      </w:r>
      <w:r>
        <w:t>are</w:t>
      </w:r>
      <w:r>
        <w:rPr>
          <w:spacing w:val="-9"/>
        </w:rPr>
        <w:t xml:space="preserve"> </w:t>
      </w:r>
      <w:r>
        <w:t>required</w:t>
      </w:r>
      <w:r>
        <w:rPr>
          <w:spacing w:val="-7"/>
        </w:rPr>
        <w:t xml:space="preserve"> </w:t>
      </w:r>
      <w:r>
        <w:t>for</w:t>
      </w:r>
      <w:r>
        <w:rPr>
          <w:spacing w:val="-6"/>
        </w:rPr>
        <w:t xml:space="preserve"> </w:t>
      </w:r>
      <w:proofErr w:type="spellStart"/>
      <w:r>
        <w:t>clean</w:t>
      </w:r>
      <w:r>
        <w:rPr>
          <w:spacing w:val="-5"/>
        </w:rPr>
        <w:t xml:space="preserve"> </w:t>
      </w:r>
      <w:r>
        <w:t>up</w:t>
      </w:r>
      <w:proofErr w:type="spellEnd"/>
      <w:r>
        <w:t>,</w:t>
      </w:r>
      <w:r>
        <w:rPr>
          <w:spacing w:val="-6"/>
        </w:rPr>
        <w:t xml:space="preserve"> </w:t>
      </w:r>
      <w:r>
        <w:t>artist</w:t>
      </w:r>
      <w:r>
        <w:rPr>
          <w:spacing w:val="-6"/>
        </w:rPr>
        <w:t xml:space="preserve"> </w:t>
      </w:r>
      <w:r>
        <w:t>will</w:t>
      </w:r>
      <w:r>
        <w:rPr>
          <w:spacing w:val="-3"/>
        </w:rPr>
        <w:t xml:space="preserve"> </w:t>
      </w:r>
      <w:r>
        <w:t>be</w:t>
      </w:r>
      <w:r>
        <w:rPr>
          <w:spacing w:val="-5"/>
        </w:rPr>
        <w:t xml:space="preserve"> </w:t>
      </w:r>
      <w:r>
        <w:t>charged</w:t>
      </w:r>
      <w:r>
        <w:rPr>
          <w:spacing w:val="-5"/>
        </w:rPr>
        <w:t xml:space="preserve"> </w:t>
      </w:r>
      <w:r>
        <w:t>$15 per hour.</w:t>
      </w:r>
    </w:p>
    <w:p w14:paraId="7FE9BA8F" w14:textId="77777777" w:rsidR="001A2675" w:rsidRDefault="009517AC">
      <w:pPr>
        <w:pStyle w:val="ListParagraph"/>
        <w:numPr>
          <w:ilvl w:val="1"/>
          <w:numId w:val="5"/>
        </w:numPr>
        <w:tabs>
          <w:tab w:val="left" w:pos="881"/>
        </w:tabs>
        <w:spacing w:line="268" w:lineRule="exact"/>
        <w:ind w:hanging="361"/>
      </w:pPr>
      <w:r>
        <w:t>Art</w:t>
      </w:r>
      <w:r>
        <w:rPr>
          <w:spacing w:val="-2"/>
        </w:rPr>
        <w:t xml:space="preserve"> </w:t>
      </w:r>
      <w:r>
        <w:t>Centre</w:t>
      </w:r>
      <w:r>
        <w:rPr>
          <w:spacing w:val="-5"/>
        </w:rPr>
        <w:t xml:space="preserve"> </w:t>
      </w:r>
      <w:r>
        <w:t>is</w:t>
      </w:r>
      <w:r>
        <w:rPr>
          <w:spacing w:val="-3"/>
        </w:rPr>
        <w:t xml:space="preserve"> </w:t>
      </w:r>
      <w:r>
        <w:t>locked</w:t>
      </w:r>
      <w:r>
        <w:rPr>
          <w:spacing w:val="-5"/>
        </w:rPr>
        <w:t xml:space="preserve"> </w:t>
      </w:r>
      <w:r>
        <w:t>and</w:t>
      </w:r>
      <w:r>
        <w:rPr>
          <w:spacing w:val="-5"/>
        </w:rPr>
        <w:t xml:space="preserve"> </w:t>
      </w:r>
      <w:r>
        <w:t>the</w:t>
      </w:r>
      <w:r>
        <w:rPr>
          <w:spacing w:val="-4"/>
        </w:rPr>
        <w:t xml:space="preserve"> </w:t>
      </w:r>
      <w:r>
        <w:t>security</w:t>
      </w:r>
      <w:r>
        <w:rPr>
          <w:spacing w:val="-5"/>
        </w:rPr>
        <w:t xml:space="preserve"> </w:t>
      </w:r>
      <w:r>
        <w:t>system</w:t>
      </w:r>
      <w:r>
        <w:rPr>
          <w:spacing w:val="-4"/>
        </w:rPr>
        <w:t xml:space="preserve"> </w:t>
      </w:r>
      <w:r>
        <w:t>is</w:t>
      </w:r>
      <w:r>
        <w:rPr>
          <w:spacing w:val="-2"/>
        </w:rPr>
        <w:t xml:space="preserve"> </w:t>
      </w:r>
      <w:r>
        <w:rPr>
          <w:spacing w:val="-4"/>
        </w:rPr>
        <w:t>armed</w:t>
      </w:r>
    </w:p>
    <w:p w14:paraId="44A70ADE" w14:textId="77777777" w:rsidR="001A2675" w:rsidRDefault="001A2675">
      <w:pPr>
        <w:pStyle w:val="BodyText"/>
        <w:spacing w:before="10"/>
        <w:rPr>
          <w:sz w:val="21"/>
        </w:rPr>
      </w:pPr>
    </w:p>
    <w:p w14:paraId="5758B77F" w14:textId="77777777" w:rsidR="001A2675" w:rsidRDefault="009517AC">
      <w:pPr>
        <w:pStyle w:val="ListParagraph"/>
        <w:numPr>
          <w:ilvl w:val="0"/>
          <w:numId w:val="5"/>
        </w:numPr>
        <w:tabs>
          <w:tab w:val="left" w:pos="521"/>
        </w:tabs>
        <w:ind w:left="520" w:hanging="361"/>
        <w:jc w:val="both"/>
      </w:pPr>
      <w:r>
        <w:t>The</w:t>
      </w:r>
      <w:r>
        <w:rPr>
          <w:spacing w:val="-10"/>
        </w:rPr>
        <w:t xml:space="preserve"> </w:t>
      </w:r>
      <w:r>
        <w:t>kitchen</w:t>
      </w:r>
      <w:r>
        <w:rPr>
          <w:spacing w:val="-7"/>
        </w:rPr>
        <w:t xml:space="preserve"> </w:t>
      </w:r>
      <w:r>
        <w:t>facility</w:t>
      </w:r>
      <w:r>
        <w:rPr>
          <w:spacing w:val="-5"/>
        </w:rPr>
        <w:t xml:space="preserve"> </w:t>
      </w:r>
      <w:r>
        <w:t>at</w:t>
      </w:r>
      <w:r>
        <w:rPr>
          <w:spacing w:val="-5"/>
        </w:rPr>
        <w:t xml:space="preserve"> </w:t>
      </w:r>
      <w:r>
        <w:t>the</w:t>
      </w:r>
      <w:r>
        <w:rPr>
          <w:spacing w:val="-5"/>
        </w:rPr>
        <w:t xml:space="preserve"> </w:t>
      </w:r>
      <w:r>
        <w:t>Art</w:t>
      </w:r>
      <w:r>
        <w:rPr>
          <w:spacing w:val="-4"/>
        </w:rPr>
        <w:t xml:space="preserve"> </w:t>
      </w:r>
      <w:r>
        <w:t>Centre</w:t>
      </w:r>
      <w:r>
        <w:rPr>
          <w:spacing w:val="-3"/>
        </w:rPr>
        <w:t xml:space="preserve"> </w:t>
      </w:r>
      <w:r>
        <w:t>is</w:t>
      </w:r>
      <w:r>
        <w:rPr>
          <w:spacing w:val="-5"/>
        </w:rPr>
        <w:t xml:space="preserve"> </w:t>
      </w:r>
      <w:r>
        <w:t>not</w:t>
      </w:r>
      <w:r>
        <w:rPr>
          <w:spacing w:val="-4"/>
        </w:rPr>
        <w:t xml:space="preserve"> </w:t>
      </w:r>
      <w:r>
        <w:t>available</w:t>
      </w:r>
      <w:r>
        <w:rPr>
          <w:spacing w:val="-5"/>
        </w:rPr>
        <w:t xml:space="preserve"> </w:t>
      </w:r>
      <w:r>
        <w:t>for</w:t>
      </w:r>
      <w:r>
        <w:rPr>
          <w:spacing w:val="-7"/>
        </w:rPr>
        <w:t xml:space="preserve"> </w:t>
      </w:r>
      <w:r>
        <w:t>food</w:t>
      </w:r>
      <w:r>
        <w:rPr>
          <w:spacing w:val="-5"/>
        </w:rPr>
        <w:t xml:space="preserve"> </w:t>
      </w:r>
      <w:r>
        <w:t>preparation,</w:t>
      </w:r>
      <w:r>
        <w:rPr>
          <w:spacing w:val="-1"/>
        </w:rPr>
        <w:t xml:space="preserve"> </w:t>
      </w:r>
      <w:r>
        <w:t>only</w:t>
      </w:r>
      <w:r>
        <w:rPr>
          <w:spacing w:val="-5"/>
        </w:rPr>
        <w:t xml:space="preserve"> </w:t>
      </w:r>
      <w:r>
        <w:t>food</w:t>
      </w:r>
      <w:r>
        <w:rPr>
          <w:spacing w:val="-5"/>
        </w:rPr>
        <w:t xml:space="preserve"> </w:t>
      </w:r>
      <w:r>
        <w:rPr>
          <w:spacing w:val="-2"/>
        </w:rPr>
        <w:t>serving.</w:t>
      </w:r>
    </w:p>
    <w:p w14:paraId="01845C9B" w14:textId="77777777" w:rsidR="001A2675" w:rsidRDefault="001A2675">
      <w:pPr>
        <w:pStyle w:val="BodyText"/>
        <w:spacing w:before="1"/>
      </w:pPr>
    </w:p>
    <w:p w14:paraId="4DE15523" w14:textId="77777777" w:rsidR="001A2675" w:rsidRDefault="009517AC">
      <w:pPr>
        <w:pStyle w:val="ListParagraph"/>
        <w:numPr>
          <w:ilvl w:val="0"/>
          <w:numId w:val="5"/>
        </w:numPr>
        <w:tabs>
          <w:tab w:val="left" w:pos="521"/>
        </w:tabs>
        <w:ind w:left="520" w:right="656"/>
        <w:jc w:val="both"/>
      </w:pPr>
      <w:r>
        <w:t xml:space="preserve">The Art Centre is a </w:t>
      </w:r>
      <w:proofErr w:type="gramStart"/>
      <w:r>
        <w:t>zero waste</w:t>
      </w:r>
      <w:proofErr w:type="gramEnd"/>
      <w:r>
        <w:t xml:space="preserve"> facility. The Artist must ensure that plates, cups, napkins are compostable or recyclable and that all waste is disposed of in the designated areas (green and blue bins). Please see Zero Waste Policy attached.</w:t>
      </w:r>
    </w:p>
    <w:p w14:paraId="588C0DB6" w14:textId="77777777" w:rsidR="001A2675" w:rsidRDefault="001A2675">
      <w:pPr>
        <w:pStyle w:val="BodyText"/>
        <w:spacing w:before="10"/>
        <w:rPr>
          <w:sz w:val="21"/>
        </w:rPr>
      </w:pPr>
    </w:p>
    <w:p w14:paraId="0FF6D6F0" w14:textId="77777777" w:rsidR="001A2675" w:rsidRDefault="009517AC">
      <w:pPr>
        <w:pStyle w:val="ListParagraph"/>
        <w:numPr>
          <w:ilvl w:val="0"/>
          <w:numId w:val="5"/>
        </w:numPr>
        <w:tabs>
          <w:tab w:val="left" w:pos="521"/>
        </w:tabs>
        <w:ind w:left="520" w:hanging="361"/>
        <w:jc w:val="both"/>
      </w:pPr>
      <w:r>
        <w:t>No</w:t>
      </w:r>
      <w:r>
        <w:rPr>
          <w:spacing w:val="-3"/>
        </w:rPr>
        <w:t xml:space="preserve"> </w:t>
      </w:r>
      <w:r>
        <w:t>alcohol</w:t>
      </w:r>
      <w:r>
        <w:rPr>
          <w:spacing w:val="-4"/>
        </w:rPr>
        <w:t xml:space="preserve"> </w:t>
      </w:r>
      <w:r>
        <w:t>shall</w:t>
      </w:r>
      <w:r>
        <w:rPr>
          <w:spacing w:val="-3"/>
        </w:rPr>
        <w:t xml:space="preserve"> </w:t>
      </w:r>
      <w:r>
        <w:t>be</w:t>
      </w:r>
      <w:r>
        <w:rPr>
          <w:spacing w:val="-2"/>
        </w:rPr>
        <w:t xml:space="preserve"> </w:t>
      </w:r>
      <w:r>
        <w:t>consumed</w:t>
      </w:r>
      <w:r>
        <w:rPr>
          <w:spacing w:val="-3"/>
        </w:rPr>
        <w:t xml:space="preserve"> </w:t>
      </w:r>
      <w:r>
        <w:t>on</w:t>
      </w:r>
      <w:r>
        <w:rPr>
          <w:spacing w:val="-5"/>
        </w:rPr>
        <w:t xml:space="preserve"> </w:t>
      </w:r>
      <w:r>
        <w:t>the</w:t>
      </w:r>
      <w:r>
        <w:rPr>
          <w:spacing w:val="-4"/>
        </w:rPr>
        <w:t xml:space="preserve"> </w:t>
      </w:r>
      <w:r>
        <w:rPr>
          <w:spacing w:val="-2"/>
        </w:rPr>
        <w:t>premises.</w:t>
      </w:r>
    </w:p>
    <w:p w14:paraId="0BA0642C" w14:textId="77777777" w:rsidR="001A2675" w:rsidRDefault="001A2675">
      <w:pPr>
        <w:pStyle w:val="BodyText"/>
      </w:pPr>
    </w:p>
    <w:p w14:paraId="232F9B31" w14:textId="77777777" w:rsidR="001A2675" w:rsidRDefault="009517AC">
      <w:pPr>
        <w:pStyle w:val="ListParagraph"/>
        <w:numPr>
          <w:ilvl w:val="0"/>
          <w:numId w:val="5"/>
        </w:numPr>
        <w:tabs>
          <w:tab w:val="left" w:pos="521"/>
        </w:tabs>
        <w:ind w:left="520" w:hanging="361"/>
        <w:jc w:val="both"/>
      </w:pPr>
      <w:r>
        <w:t>No</w:t>
      </w:r>
      <w:r>
        <w:rPr>
          <w:spacing w:val="-5"/>
        </w:rPr>
        <w:t xml:space="preserve"> </w:t>
      </w:r>
      <w:r>
        <w:t>open</w:t>
      </w:r>
      <w:r>
        <w:rPr>
          <w:spacing w:val="-5"/>
        </w:rPr>
        <w:t xml:space="preserve"> </w:t>
      </w:r>
      <w:r>
        <w:t>flame</w:t>
      </w:r>
      <w:r>
        <w:rPr>
          <w:spacing w:val="-2"/>
        </w:rPr>
        <w:t xml:space="preserve"> </w:t>
      </w:r>
      <w:r>
        <w:t>of</w:t>
      </w:r>
      <w:r>
        <w:rPr>
          <w:spacing w:val="-1"/>
        </w:rPr>
        <w:t xml:space="preserve"> </w:t>
      </w:r>
      <w:r>
        <w:t>any</w:t>
      </w:r>
      <w:r>
        <w:rPr>
          <w:spacing w:val="-7"/>
        </w:rPr>
        <w:t xml:space="preserve"> </w:t>
      </w:r>
      <w:r>
        <w:t>kind</w:t>
      </w:r>
      <w:r>
        <w:rPr>
          <w:spacing w:val="-2"/>
        </w:rPr>
        <w:t xml:space="preserve"> </w:t>
      </w:r>
      <w:r>
        <w:t>is</w:t>
      </w:r>
      <w:r>
        <w:rPr>
          <w:spacing w:val="-3"/>
        </w:rPr>
        <w:t xml:space="preserve"> </w:t>
      </w:r>
      <w:r>
        <w:t>permitted</w:t>
      </w:r>
      <w:r>
        <w:rPr>
          <w:spacing w:val="-3"/>
        </w:rPr>
        <w:t xml:space="preserve"> </w:t>
      </w:r>
      <w:r>
        <w:t>in</w:t>
      </w:r>
      <w:r>
        <w:rPr>
          <w:spacing w:val="-4"/>
        </w:rPr>
        <w:t xml:space="preserve"> </w:t>
      </w:r>
      <w:r>
        <w:t>the</w:t>
      </w:r>
      <w:r>
        <w:rPr>
          <w:spacing w:val="-5"/>
        </w:rPr>
        <w:t xml:space="preserve"> </w:t>
      </w:r>
      <w:r>
        <w:t>Art</w:t>
      </w:r>
      <w:r>
        <w:rPr>
          <w:spacing w:val="-5"/>
        </w:rPr>
        <w:t xml:space="preserve"> </w:t>
      </w:r>
      <w:r>
        <w:rPr>
          <w:spacing w:val="-2"/>
        </w:rPr>
        <w:t>Centre/facility.</w:t>
      </w:r>
    </w:p>
    <w:p w14:paraId="74616AE8" w14:textId="77777777" w:rsidR="001A2675" w:rsidRDefault="001A2675">
      <w:pPr>
        <w:pStyle w:val="BodyText"/>
      </w:pPr>
    </w:p>
    <w:p w14:paraId="584F4AC1" w14:textId="77777777" w:rsidR="001A2675" w:rsidRDefault="009517AC">
      <w:pPr>
        <w:pStyle w:val="ListParagraph"/>
        <w:numPr>
          <w:ilvl w:val="0"/>
          <w:numId w:val="5"/>
        </w:numPr>
        <w:tabs>
          <w:tab w:val="left" w:pos="521"/>
        </w:tabs>
        <w:spacing w:before="1"/>
        <w:ind w:left="520" w:hanging="361"/>
        <w:jc w:val="both"/>
      </w:pPr>
      <w:r>
        <w:t>Smoking</w:t>
      </w:r>
      <w:r>
        <w:rPr>
          <w:spacing w:val="-6"/>
        </w:rPr>
        <w:t xml:space="preserve"> </w:t>
      </w:r>
      <w:r>
        <w:rPr>
          <w:u w:val="single"/>
        </w:rPr>
        <w:t>is</w:t>
      </w:r>
      <w:r>
        <w:rPr>
          <w:spacing w:val="-3"/>
          <w:u w:val="single"/>
        </w:rPr>
        <w:t xml:space="preserve"> </w:t>
      </w:r>
      <w:r>
        <w:rPr>
          <w:u w:val="single"/>
        </w:rPr>
        <w:t>not</w:t>
      </w:r>
      <w:r>
        <w:rPr>
          <w:spacing w:val="-2"/>
        </w:rPr>
        <w:t xml:space="preserve"> </w:t>
      </w:r>
      <w:r>
        <w:t>permitted</w:t>
      </w:r>
      <w:r>
        <w:rPr>
          <w:spacing w:val="-6"/>
        </w:rPr>
        <w:t xml:space="preserve"> </w:t>
      </w:r>
      <w:r>
        <w:t>anywhere</w:t>
      </w:r>
      <w:r>
        <w:rPr>
          <w:spacing w:val="-4"/>
        </w:rPr>
        <w:t xml:space="preserve"> </w:t>
      </w:r>
      <w:r>
        <w:t>in</w:t>
      </w:r>
      <w:r>
        <w:rPr>
          <w:spacing w:val="-4"/>
        </w:rPr>
        <w:t xml:space="preserve"> </w:t>
      </w:r>
      <w:r>
        <w:t>the</w:t>
      </w:r>
      <w:r>
        <w:rPr>
          <w:spacing w:val="-4"/>
        </w:rPr>
        <w:t xml:space="preserve"> </w:t>
      </w:r>
      <w:r>
        <w:t>Art</w:t>
      </w:r>
      <w:r>
        <w:rPr>
          <w:spacing w:val="-2"/>
        </w:rPr>
        <w:t xml:space="preserve"> </w:t>
      </w:r>
      <w:r>
        <w:t>Centre</w:t>
      </w:r>
      <w:r>
        <w:rPr>
          <w:spacing w:val="-6"/>
        </w:rPr>
        <w:t xml:space="preserve"> </w:t>
      </w:r>
      <w:r>
        <w:t>or</w:t>
      </w:r>
      <w:r>
        <w:rPr>
          <w:spacing w:val="-5"/>
        </w:rPr>
        <w:t xml:space="preserve"> </w:t>
      </w:r>
      <w:r>
        <w:t>on</w:t>
      </w:r>
      <w:r>
        <w:rPr>
          <w:spacing w:val="-5"/>
        </w:rPr>
        <w:t xml:space="preserve"> </w:t>
      </w:r>
      <w:r>
        <w:t>its</w:t>
      </w:r>
      <w:r>
        <w:rPr>
          <w:spacing w:val="-5"/>
        </w:rPr>
        <w:t xml:space="preserve"> </w:t>
      </w:r>
      <w:r>
        <w:rPr>
          <w:spacing w:val="-2"/>
        </w:rPr>
        <w:t>premises.</w:t>
      </w:r>
    </w:p>
    <w:p w14:paraId="74F3AD58" w14:textId="77777777" w:rsidR="001A2675" w:rsidRDefault="001A2675">
      <w:pPr>
        <w:pStyle w:val="BodyText"/>
        <w:spacing w:before="10"/>
        <w:rPr>
          <w:sz w:val="13"/>
        </w:rPr>
      </w:pPr>
    </w:p>
    <w:p w14:paraId="434E0400" w14:textId="77777777" w:rsidR="001A2675" w:rsidRDefault="009517AC">
      <w:pPr>
        <w:pStyle w:val="ListParagraph"/>
        <w:numPr>
          <w:ilvl w:val="0"/>
          <w:numId w:val="5"/>
        </w:numPr>
        <w:tabs>
          <w:tab w:val="left" w:pos="540"/>
        </w:tabs>
        <w:spacing w:before="94"/>
        <w:ind w:left="520" w:right="656"/>
      </w:pPr>
      <w:r>
        <w:t>No nails, screws or tape of any kind are to be used to hang art</w:t>
      </w:r>
      <w:r>
        <w:rPr>
          <w:spacing w:val="18"/>
        </w:rPr>
        <w:t xml:space="preserve"> </w:t>
      </w:r>
      <w:r>
        <w:t xml:space="preserve">work on the walls of the Art </w:t>
      </w:r>
      <w:r>
        <w:rPr>
          <w:spacing w:val="-2"/>
        </w:rPr>
        <w:t>Centre.</w:t>
      </w:r>
    </w:p>
    <w:p w14:paraId="22FC57BB" w14:textId="77777777" w:rsidR="001A2675" w:rsidRDefault="001A2675">
      <w:pPr>
        <w:pStyle w:val="BodyText"/>
        <w:spacing w:before="11"/>
        <w:rPr>
          <w:sz w:val="21"/>
        </w:rPr>
      </w:pPr>
    </w:p>
    <w:p w14:paraId="45BE71B5" w14:textId="77777777" w:rsidR="001A2675" w:rsidRDefault="009517AC">
      <w:pPr>
        <w:pStyle w:val="ListParagraph"/>
        <w:numPr>
          <w:ilvl w:val="0"/>
          <w:numId w:val="5"/>
        </w:numPr>
        <w:tabs>
          <w:tab w:val="left" w:pos="521"/>
        </w:tabs>
        <w:spacing w:line="252" w:lineRule="exact"/>
        <w:ind w:left="520" w:hanging="361"/>
      </w:pPr>
      <w:r>
        <w:t>Nothing</w:t>
      </w:r>
      <w:r>
        <w:rPr>
          <w:spacing w:val="-6"/>
        </w:rPr>
        <w:t xml:space="preserve"> </w:t>
      </w:r>
      <w:r>
        <w:t>shall</w:t>
      </w:r>
      <w:r>
        <w:rPr>
          <w:spacing w:val="-4"/>
        </w:rPr>
        <w:t xml:space="preserve"> </w:t>
      </w:r>
      <w:r>
        <w:t>be</w:t>
      </w:r>
      <w:r>
        <w:rPr>
          <w:spacing w:val="-4"/>
        </w:rPr>
        <w:t xml:space="preserve"> </w:t>
      </w:r>
      <w:r>
        <w:t>permitted</w:t>
      </w:r>
      <w:r>
        <w:rPr>
          <w:spacing w:val="-4"/>
        </w:rPr>
        <w:t xml:space="preserve"> </w:t>
      </w:r>
      <w:r>
        <w:t>to</w:t>
      </w:r>
      <w:r>
        <w:rPr>
          <w:spacing w:val="-6"/>
        </w:rPr>
        <w:t xml:space="preserve"> </w:t>
      </w:r>
      <w:r>
        <w:t>be</w:t>
      </w:r>
      <w:r>
        <w:rPr>
          <w:spacing w:val="-4"/>
        </w:rPr>
        <w:t xml:space="preserve"> </w:t>
      </w:r>
      <w:r>
        <w:t>done</w:t>
      </w:r>
      <w:r>
        <w:rPr>
          <w:spacing w:val="-5"/>
        </w:rPr>
        <w:t xml:space="preserve"> </w:t>
      </w:r>
      <w:r>
        <w:t>or</w:t>
      </w:r>
      <w:r>
        <w:rPr>
          <w:spacing w:val="-5"/>
        </w:rPr>
        <w:t xml:space="preserve"> </w:t>
      </w:r>
      <w:r>
        <w:t>displayed</w:t>
      </w:r>
      <w:r>
        <w:rPr>
          <w:spacing w:val="-4"/>
        </w:rPr>
        <w:t xml:space="preserve"> </w:t>
      </w:r>
      <w:r>
        <w:t>on</w:t>
      </w:r>
      <w:r>
        <w:rPr>
          <w:spacing w:val="-6"/>
        </w:rPr>
        <w:t xml:space="preserve"> </w:t>
      </w:r>
      <w:r>
        <w:t>the</w:t>
      </w:r>
      <w:r>
        <w:rPr>
          <w:spacing w:val="-4"/>
        </w:rPr>
        <w:t xml:space="preserve"> </w:t>
      </w:r>
      <w:r>
        <w:t>premises</w:t>
      </w:r>
      <w:r>
        <w:rPr>
          <w:spacing w:val="-5"/>
        </w:rPr>
        <w:t xml:space="preserve"> </w:t>
      </w:r>
      <w:r>
        <w:t>which</w:t>
      </w:r>
      <w:r>
        <w:rPr>
          <w:spacing w:val="-4"/>
        </w:rPr>
        <w:t xml:space="preserve"> </w:t>
      </w:r>
      <w:r>
        <w:t>are</w:t>
      </w:r>
      <w:r>
        <w:rPr>
          <w:spacing w:val="-4"/>
        </w:rPr>
        <w:t xml:space="preserve"> </w:t>
      </w:r>
      <w:r>
        <w:t>contrary</w:t>
      </w:r>
      <w:r>
        <w:rPr>
          <w:spacing w:val="-6"/>
        </w:rPr>
        <w:t xml:space="preserve"> </w:t>
      </w:r>
      <w:r>
        <w:t>to</w:t>
      </w:r>
      <w:r>
        <w:rPr>
          <w:spacing w:val="-5"/>
        </w:rPr>
        <w:t xml:space="preserve"> the</w:t>
      </w:r>
    </w:p>
    <w:p w14:paraId="361CFF40" w14:textId="77777777" w:rsidR="001A2675" w:rsidRDefault="009517AC">
      <w:pPr>
        <w:pStyle w:val="BodyText"/>
        <w:spacing w:line="252" w:lineRule="exact"/>
        <w:ind w:left="520"/>
      </w:pPr>
      <w:r>
        <w:rPr>
          <w:i/>
        </w:rPr>
        <w:t>Criminal</w:t>
      </w:r>
      <w:r>
        <w:rPr>
          <w:i/>
          <w:spacing w:val="-8"/>
        </w:rPr>
        <w:t xml:space="preserve"> </w:t>
      </w:r>
      <w:r>
        <w:rPr>
          <w:i/>
        </w:rPr>
        <w:t>Code</w:t>
      </w:r>
      <w:r>
        <w:t>,</w:t>
      </w:r>
      <w:r>
        <w:rPr>
          <w:spacing w:val="-4"/>
        </w:rPr>
        <w:t xml:space="preserve"> </w:t>
      </w:r>
      <w:r>
        <w:t>or</w:t>
      </w:r>
      <w:r>
        <w:rPr>
          <w:spacing w:val="-4"/>
        </w:rPr>
        <w:t xml:space="preserve"> </w:t>
      </w:r>
      <w:r>
        <w:t>any</w:t>
      </w:r>
      <w:r>
        <w:rPr>
          <w:spacing w:val="-9"/>
        </w:rPr>
        <w:t xml:space="preserve"> </w:t>
      </w:r>
      <w:r>
        <w:t>federal,</w:t>
      </w:r>
      <w:r>
        <w:rPr>
          <w:spacing w:val="-4"/>
        </w:rPr>
        <w:t xml:space="preserve"> </w:t>
      </w:r>
      <w:r>
        <w:t>provincial</w:t>
      </w:r>
      <w:r>
        <w:rPr>
          <w:spacing w:val="-6"/>
        </w:rPr>
        <w:t xml:space="preserve"> </w:t>
      </w:r>
      <w:r>
        <w:t>or</w:t>
      </w:r>
      <w:r>
        <w:rPr>
          <w:spacing w:val="-5"/>
        </w:rPr>
        <w:t xml:space="preserve"> </w:t>
      </w:r>
      <w:r>
        <w:t>municipal</w:t>
      </w:r>
      <w:r>
        <w:rPr>
          <w:spacing w:val="-5"/>
        </w:rPr>
        <w:t xml:space="preserve"> </w:t>
      </w:r>
      <w:r>
        <w:t>act,</w:t>
      </w:r>
      <w:r>
        <w:rPr>
          <w:spacing w:val="-5"/>
        </w:rPr>
        <w:t xml:space="preserve"> </w:t>
      </w:r>
      <w:r>
        <w:t>by-law,</w:t>
      </w:r>
      <w:r>
        <w:rPr>
          <w:spacing w:val="-4"/>
        </w:rPr>
        <w:t xml:space="preserve"> </w:t>
      </w:r>
      <w:r>
        <w:t>or</w:t>
      </w:r>
      <w:r>
        <w:rPr>
          <w:spacing w:val="-4"/>
        </w:rPr>
        <w:t xml:space="preserve"> </w:t>
      </w:r>
      <w:r>
        <w:rPr>
          <w:spacing w:val="-2"/>
        </w:rPr>
        <w:t>regulation.</w:t>
      </w:r>
    </w:p>
    <w:p w14:paraId="11791391" w14:textId="77777777" w:rsidR="001A2675" w:rsidRDefault="001A2675">
      <w:pPr>
        <w:pStyle w:val="BodyText"/>
      </w:pPr>
    </w:p>
    <w:p w14:paraId="6CF068EE" w14:textId="77777777" w:rsidR="001A2675" w:rsidRDefault="009517AC">
      <w:pPr>
        <w:pStyle w:val="ListParagraph"/>
        <w:numPr>
          <w:ilvl w:val="0"/>
          <w:numId w:val="5"/>
        </w:numPr>
        <w:tabs>
          <w:tab w:val="left" w:pos="521"/>
        </w:tabs>
        <w:spacing w:before="1"/>
        <w:ind w:left="520" w:right="659"/>
      </w:pPr>
      <w:r>
        <w:t>Artist is</w:t>
      </w:r>
      <w:r>
        <w:rPr>
          <w:spacing w:val="-1"/>
        </w:rPr>
        <w:t xml:space="preserve"> </w:t>
      </w:r>
      <w:r>
        <w:t>to notify</w:t>
      </w:r>
      <w:r>
        <w:rPr>
          <w:spacing w:val="-2"/>
        </w:rPr>
        <w:t xml:space="preserve"> </w:t>
      </w:r>
      <w:r>
        <w:t>the</w:t>
      </w:r>
      <w:r>
        <w:rPr>
          <w:spacing w:val="-2"/>
        </w:rPr>
        <w:t xml:space="preserve"> </w:t>
      </w:r>
      <w:r>
        <w:t>Varley Art Gallery</w:t>
      </w:r>
      <w:r>
        <w:rPr>
          <w:spacing w:val="-1"/>
        </w:rPr>
        <w:t xml:space="preserve"> </w:t>
      </w:r>
      <w:r>
        <w:t>staff immediately</w:t>
      </w:r>
      <w:r>
        <w:rPr>
          <w:spacing w:val="-2"/>
        </w:rPr>
        <w:t xml:space="preserve"> </w:t>
      </w:r>
      <w:r>
        <w:t>in cases of security</w:t>
      </w:r>
      <w:r>
        <w:rPr>
          <w:spacing w:val="-2"/>
        </w:rPr>
        <w:t xml:space="preserve"> </w:t>
      </w:r>
      <w:r>
        <w:t>issues, any</w:t>
      </w:r>
      <w:r>
        <w:rPr>
          <w:spacing w:val="-2"/>
        </w:rPr>
        <w:t xml:space="preserve"> </w:t>
      </w:r>
      <w:r>
        <w:t>loss or damage to the Art Centre or to the Artist’s works of art/personal property.</w:t>
      </w:r>
    </w:p>
    <w:p w14:paraId="5DF668B2" w14:textId="77777777" w:rsidR="001A2675" w:rsidRDefault="001A2675">
      <w:pPr>
        <w:pStyle w:val="BodyText"/>
        <w:spacing w:before="10"/>
        <w:rPr>
          <w:sz w:val="21"/>
        </w:rPr>
      </w:pPr>
    </w:p>
    <w:p w14:paraId="511B66C7" w14:textId="77777777" w:rsidR="001A2675" w:rsidRDefault="009517AC">
      <w:pPr>
        <w:pStyle w:val="ListParagraph"/>
        <w:numPr>
          <w:ilvl w:val="0"/>
          <w:numId w:val="5"/>
        </w:numPr>
        <w:tabs>
          <w:tab w:val="left" w:pos="521"/>
        </w:tabs>
        <w:ind w:left="520" w:right="658"/>
      </w:pPr>
      <w:r>
        <w:t>The</w:t>
      </w:r>
      <w:r>
        <w:rPr>
          <w:spacing w:val="-16"/>
        </w:rPr>
        <w:t xml:space="preserve"> </w:t>
      </w:r>
      <w:r>
        <w:t>front</w:t>
      </w:r>
      <w:r>
        <w:rPr>
          <w:spacing w:val="-12"/>
        </w:rPr>
        <w:t xml:space="preserve"> </w:t>
      </w:r>
      <w:r>
        <w:t>storm</w:t>
      </w:r>
      <w:r>
        <w:rPr>
          <w:spacing w:val="-12"/>
        </w:rPr>
        <w:t xml:space="preserve"> </w:t>
      </w:r>
      <w:r>
        <w:t>door</w:t>
      </w:r>
      <w:r>
        <w:rPr>
          <w:spacing w:val="-13"/>
        </w:rPr>
        <w:t xml:space="preserve"> </w:t>
      </w:r>
      <w:r>
        <w:t>is</w:t>
      </w:r>
      <w:r>
        <w:rPr>
          <w:spacing w:val="-13"/>
        </w:rPr>
        <w:t xml:space="preserve"> </w:t>
      </w:r>
      <w:r>
        <w:t>to</w:t>
      </w:r>
      <w:r>
        <w:rPr>
          <w:spacing w:val="-14"/>
        </w:rPr>
        <w:t xml:space="preserve"> </w:t>
      </w:r>
      <w:r>
        <w:t>remain</w:t>
      </w:r>
      <w:r>
        <w:rPr>
          <w:spacing w:val="-14"/>
        </w:rPr>
        <w:t xml:space="preserve"> </w:t>
      </w:r>
      <w:r>
        <w:t>closed</w:t>
      </w:r>
      <w:r>
        <w:rPr>
          <w:spacing w:val="-11"/>
        </w:rPr>
        <w:t xml:space="preserve"> </w:t>
      </w:r>
      <w:r>
        <w:t>at</w:t>
      </w:r>
      <w:r>
        <w:rPr>
          <w:spacing w:val="-10"/>
        </w:rPr>
        <w:t xml:space="preserve"> </w:t>
      </w:r>
      <w:r>
        <w:t>all</w:t>
      </w:r>
      <w:r>
        <w:rPr>
          <w:spacing w:val="-14"/>
        </w:rPr>
        <w:t xml:space="preserve"> </w:t>
      </w:r>
      <w:r>
        <w:t>times</w:t>
      </w:r>
      <w:r>
        <w:rPr>
          <w:spacing w:val="-11"/>
        </w:rPr>
        <w:t xml:space="preserve"> </w:t>
      </w:r>
      <w:r>
        <w:t>in</w:t>
      </w:r>
      <w:r>
        <w:rPr>
          <w:spacing w:val="-11"/>
        </w:rPr>
        <w:t xml:space="preserve"> </w:t>
      </w:r>
      <w:r>
        <w:t>order</w:t>
      </w:r>
      <w:r>
        <w:rPr>
          <w:spacing w:val="-15"/>
        </w:rPr>
        <w:t xml:space="preserve"> </w:t>
      </w:r>
      <w:r>
        <w:t>to</w:t>
      </w:r>
      <w:r>
        <w:rPr>
          <w:spacing w:val="-11"/>
        </w:rPr>
        <w:t xml:space="preserve"> </w:t>
      </w:r>
      <w:r>
        <w:t>ensure</w:t>
      </w:r>
      <w:r>
        <w:rPr>
          <w:spacing w:val="-14"/>
        </w:rPr>
        <w:t xml:space="preserve"> </w:t>
      </w:r>
      <w:r>
        <w:t>that</w:t>
      </w:r>
      <w:r>
        <w:rPr>
          <w:spacing w:val="-12"/>
        </w:rPr>
        <w:t xml:space="preserve"> </w:t>
      </w:r>
      <w:r>
        <w:t>heating</w:t>
      </w:r>
      <w:r>
        <w:rPr>
          <w:spacing w:val="-12"/>
        </w:rPr>
        <w:t xml:space="preserve"> </w:t>
      </w:r>
      <w:r>
        <w:t>and</w:t>
      </w:r>
      <w:r>
        <w:rPr>
          <w:spacing w:val="-14"/>
        </w:rPr>
        <w:t xml:space="preserve"> </w:t>
      </w:r>
      <w:r>
        <w:t>cooling is properly maintained.</w:t>
      </w:r>
    </w:p>
    <w:p w14:paraId="2342D2A3" w14:textId="77777777" w:rsidR="001A2675" w:rsidRDefault="001A2675">
      <w:pPr>
        <w:sectPr w:rsidR="001A2675">
          <w:pgSz w:w="12240" w:h="15840"/>
          <w:pgMar w:top="1360" w:right="780" w:bottom="1180" w:left="1280" w:header="0" w:footer="982" w:gutter="0"/>
          <w:cols w:space="720"/>
        </w:sectPr>
      </w:pPr>
    </w:p>
    <w:p w14:paraId="559771BC" w14:textId="77777777" w:rsidR="001A2675" w:rsidRDefault="009517AC">
      <w:pPr>
        <w:pStyle w:val="ListParagraph"/>
        <w:numPr>
          <w:ilvl w:val="0"/>
          <w:numId w:val="5"/>
        </w:numPr>
        <w:tabs>
          <w:tab w:val="left" w:pos="521"/>
        </w:tabs>
        <w:spacing w:before="67"/>
        <w:ind w:left="520" w:hanging="361"/>
      </w:pPr>
      <w:r>
        <w:lastRenderedPageBreak/>
        <w:t>In</w:t>
      </w:r>
      <w:r>
        <w:rPr>
          <w:spacing w:val="-8"/>
        </w:rPr>
        <w:t xml:space="preserve"> </w:t>
      </w:r>
      <w:r>
        <w:t>the</w:t>
      </w:r>
      <w:r>
        <w:rPr>
          <w:spacing w:val="-4"/>
        </w:rPr>
        <w:t xml:space="preserve"> </w:t>
      </w:r>
      <w:r>
        <w:t>event</w:t>
      </w:r>
      <w:r>
        <w:rPr>
          <w:spacing w:val="-3"/>
        </w:rPr>
        <w:t xml:space="preserve"> </w:t>
      </w:r>
      <w:r>
        <w:t>of</w:t>
      </w:r>
      <w:r>
        <w:rPr>
          <w:spacing w:val="-4"/>
        </w:rPr>
        <w:t xml:space="preserve"> </w:t>
      </w:r>
      <w:r>
        <w:t>a</w:t>
      </w:r>
      <w:r>
        <w:rPr>
          <w:spacing w:val="-4"/>
        </w:rPr>
        <w:t xml:space="preserve"> </w:t>
      </w:r>
      <w:r>
        <w:rPr>
          <w:b/>
        </w:rPr>
        <w:t>FIRE</w:t>
      </w:r>
      <w:r>
        <w:rPr>
          <w:b/>
          <w:spacing w:val="-4"/>
        </w:rPr>
        <w:t xml:space="preserve"> </w:t>
      </w:r>
      <w:r>
        <w:rPr>
          <w:b/>
        </w:rPr>
        <w:t>or</w:t>
      </w:r>
      <w:r>
        <w:rPr>
          <w:b/>
          <w:spacing w:val="-5"/>
        </w:rPr>
        <w:t xml:space="preserve"> </w:t>
      </w:r>
      <w:r>
        <w:rPr>
          <w:b/>
        </w:rPr>
        <w:t>EMERGENCY</w:t>
      </w:r>
      <w:r>
        <w:rPr>
          <w:b/>
          <w:spacing w:val="-5"/>
        </w:rPr>
        <w:t xml:space="preserve"> </w:t>
      </w:r>
      <w:r>
        <w:t>the</w:t>
      </w:r>
      <w:r>
        <w:rPr>
          <w:spacing w:val="-6"/>
        </w:rPr>
        <w:t xml:space="preserve"> </w:t>
      </w:r>
      <w:r>
        <w:t>following</w:t>
      </w:r>
      <w:r>
        <w:rPr>
          <w:spacing w:val="-2"/>
        </w:rPr>
        <w:t xml:space="preserve"> </w:t>
      </w:r>
      <w:r>
        <w:t>regulations</w:t>
      </w:r>
      <w:r>
        <w:rPr>
          <w:spacing w:val="-4"/>
        </w:rPr>
        <w:t xml:space="preserve"> </w:t>
      </w:r>
      <w:r>
        <w:t>are</w:t>
      </w:r>
      <w:r>
        <w:rPr>
          <w:spacing w:val="-4"/>
        </w:rPr>
        <w:t xml:space="preserve"> </w:t>
      </w:r>
      <w:r>
        <w:t>in</w:t>
      </w:r>
      <w:r>
        <w:rPr>
          <w:spacing w:val="-4"/>
        </w:rPr>
        <w:t xml:space="preserve"> </w:t>
      </w:r>
      <w:r>
        <w:rPr>
          <w:spacing w:val="-2"/>
        </w:rPr>
        <w:t>effect:</w:t>
      </w:r>
    </w:p>
    <w:p w14:paraId="2DF30DD1" w14:textId="77777777" w:rsidR="001A2675" w:rsidRDefault="009517AC">
      <w:pPr>
        <w:pStyle w:val="ListParagraph"/>
        <w:numPr>
          <w:ilvl w:val="0"/>
          <w:numId w:val="4"/>
        </w:numPr>
        <w:tabs>
          <w:tab w:val="left" w:pos="1420"/>
          <w:tab w:val="left" w:pos="1421"/>
        </w:tabs>
        <w:spacing w:before="4" w:line="252" w:lineRule="exact"/>
        <w:ind w:hanging="541"/>
      </w:pPr>
      <w:r>
        <w:t>The</w:t>
      </w:r>
      <w:r>
        <w:rPr>
          <w:spacing w:val="-8"/>
        </w:rPr>
        <w:t xml:space="preserve"> </w:t>
      </w:r>
      <w:r>
        <w:t>Artist</w:t>
      </w:r>
      <w:r>
        <w:rPr>
          <w:spacing w:val="-5"/>
        </w:rPr>
        <w:t xml:space="preserve"> </w:t>
      </w:r>
      <w:r>
        <w:t>must</w:t>
      </w:r>
      <w:r>
        <w:rPr>
          <w:spacing w:val="-2"/>
        </w:rPr>
        <w:t xml:space="preserve"> </w:t>
      </w:r>
      <w:r>
        <w:t>observe</w:t>
      </w:r>
      <w:r>
        <w:rPr>
          <w:spacing w:val="-6"/>
        </w:rPr>
        <w:t xml:space="preserve"> </w:t>
      </w:r>
      <w:r>
        <w:t>and</w:t>
      </w:r>
      <w:r>
        <w:rPr>
          <w:spacing w:val="-3"/>
        </w:rPr>
        <w:t xml:space="preserve"> </w:t>
      </w:r>
      <w:r>
        <w:t>obey</w:t>
      </w:r>
      <w:r>
        <w:rPr>
          <w:spacing w:val="-6"/>
        </w:rPr>
        <w:t xml:space="preserve"> </w:t>
      </w:r>
      <w:r>
        <w:t>the</w:t>
      </w:r>
      <w:r>
        <w:rPr>
          <w:spacing w:val="-4"/>
        </w:rPr>
        <w:t xml:space="preserve"> </w:t>
      </w:r>
      <w:r>
        <w:t>Fire</w:t>
      </w:r>
      <w:r>
        <w:rPr>
          <w:spacing w:val="-4"/>
        </w:rPr>
        <w:t xml:space="preserve"> </w:t>
      </w:r>
      <w:r>
        <w:t>Alarm</w:t>
      </w:r>
      <w:r>
        <w:rPr>
          <w:spacing w:val="-4"/>
        </w:rPr>
        <w:t xml:space="preserve"> </w:t>
      </w:r>
      <w:r>
        <w:rPr>
          <w:spacing w:val="-2"/>
        </w:rPr>
        <w:t>regulations.</w:t>
      </w:r>
    </w:p>
    <w:p w14:paraId="6065E091" w14:textId="77777777" w:rsidR="001A2675" w:rsidRDefault="009517AC">
      <w:pPr>
        <w:pStyle w:val="ListParagraph"/>
        <w:numPr>
          <w:ilvl w:val="0"/>
          <w:numId w:val="4"/>
        </w:numPr>
        <w:tabs>
          <w:tab w:val="left" w:pos="1420"/>
          <w:tab w:val="left" w:pos="1421"/>
        </w:tabs>
        <w:spacing w:line="252" w:lineRule="exact"/>
        <w:ind w:hanging="541"/>
      </w:pPr>
      <w:r>
        <w:t>The</w:t>
      </w:r>
      <w:r>
        <w:rPr>
          <w:spacing w:val="-7"/>
        </w:rPr>
        <w:t xml:space="preserve"> </w:t>
      </w:r>
      <w:r>
        <w:t>Art</w:t>
      </w:r>
      <w:r>
        <w:rPr>
          <w:spacing w:val="-4"/>
        </w:rPr>
        <w:t xml:space="preserve"> </w:t>
      </w:r>
      <w:r>
        <w:t>Centre</w:t>
      </w:r>
      <w:r>
        <w:rPr>
          <w:spacing w:val="-5"/>
        </w:rPr>
        <w:t xml:space="preserve"> </w:t>
      </w:r>
      <w:r>
        <w:t>must</w:t>
      </w:r>
      <w:r>
        <w:rPr>
          <w:spacing w:val="-1"/>
        </w:rPr>
        <w:t xml:space="preserve"> </w:t>
      </w:r>
      <w:r>
        <w:t>be</w:t>
      </w:r>
      <w:r>
        <w:rPr>
          <w:spacing w:val="-8"/>
        </w:rPr>
        <w:t xml:space="preserve"> </w:t>
      </w:r>
      <w:r>
        <w:t>evacuated</w:t>
      </w:r>
      <w:r>
        <w:rPr>
          <w:spacing w:val="-3"/>
        </w:rPr>
        <w:t xml:space="preserve"> </w:t>
      </w:r>
      <w:r>
        <w:t>and</w:t>
      </w:r>
      <w:r>
        <w:rPr>
          <w:spacing w:val="-3"/>
        </w:rPr>
        <w:t xml:space="preserve"> </w:t>
      </w:r>
      <w:r>
        <w:t>911</w:t>
      </w:r>
      <w:r>
        <w:rPr>
          <w:spacing w:val="-5"/>
        </w:rPr>
        <w:t xml:space="preserve"> </w:t>
      </w:r>
      <w:r>
        <w:t>must</w:t>
      </w:r>
      <w:r>
        <w:rPr>
          <w:spacing w:val="-4"/>
        </w:rPr>
        <w:t xml:space="preserve"> </w:t>
      </w:r>
      <w:r>
        <w:t>be</w:t>
      </w:r>
      <w:r>
        <w:rPr>
          <w:spacing w:val="-2"/>
        </w:rPr>
        <w:t xml:space="preserve"> called.</w:t>
      </w:r>
    </w:p>
    <w:p w14:paraId="3F650C1E" w14:textId="77777777" w:rsidR="001A2675" w:rsidRDefault="009517AC">
      <w:pPr>
        <w:pStyle w:val="ListParagraph"/>
        <w:numPr>
          <w:ilvl w:val="0"/>
          <w:numId w:val="4"/>
        </w:numPr>
        <w:tabs>
          <w:tab w:val="left" w:pos="1420"/>
          <w:tab w:val="left" w:pos="1421"/>
        </w:tabs>
        <w:spacing w:before="9" w:line="244" w:lineRule="auto"/>
        <w:ind w:right="654"/>
      </w:pPr>
      <w:r>
        <w:t>The</w:t>
      </w:r>
      <w:r>
        <w:rPr>
          <w:spacing w:val="-6"/>
        </w:rPr>
        <w:t xml:space="preserve"> </w:t>
      </w:r>
      <w:r>
        <w:t>Art</w:t>
      </w:r>
      <w:r>
        <w:rPr>
          <w:spacing w:val="-4"/>
        </w:rPr>
        <w:t xml:space="preserve"> </w:t>
      </w:r>
      <w:r>
        <w:t>Centre</w:t>
      </w:r>
      <w:r>
        <w:rPr>
          <w:spacing w:val="-8"/>
        </w:rPr>
        <w:t xml:space="preserve"> </w:t>
      </w:r>
      <w:r>
        <w:t>must</w:t>
      </w:r>
      <w:r>
        <w:rPr>
          <w:spacing w:val="-4"/>
        </w:rPr>
        <w:t xml:space="preserve"> </w:t>
      </w:r>
      <w:r>
        <w:t>not</w:t>
      </w:r>
      <w:r>
        <w:rPr>
          <w:spacing w:val="-6"/>
        </w:rPr>
        <w:t xml:space="preserve"> </w:t>
      </w:r>
      <w:r>
        <w:t>be</w:t>
      </w:r>
      <w:r>
        <w:rPr>
          <w:spacing w:val="-6"/>
        </w:rPr>
        <w:t xml:space="preserve"> </w:t>
      </w:r>
      <w:r>
        <w:t>re-entered</w:t>
      </w:r>
      <w:r>
        <w:rPr>
          <w:spacing w:val="-8"/>
        </w:rPr>
        <w:t xml:space="preserve"> </w:t>
      </w:r>
      <w:r>
        <w:t>until</w:t>
      </w:r>
      <w:r>
        <w:rPr>
          <w:spacing w:val="-6"/>
        </w:rPr>
        <w:t xml:space="preserve"> </w:t>
      </w:r>
      <w:r>
        <w:t>it</w:t>
      </w:r>
      <w:r>
        <w:rPr>
          <w:spacing w:val="-4"/>
        </w:rPr>
        <w:t xml:space="preserve"> </w:t>
      </w:r>
      <w:r>
        <w:t>has</w:t>
      </w:r>
      <w:r>
        <w:rPr>
          <w:spacing w:val="-7"/>
        </w:rPr>
        <w:t xml:space="preserve"> </w:t>
      </w:r>
      <w:r>
        <w:t>been</w:t>
      </w:r>
      <w:r>
        <w:rPr>
          <w:spacing w:val="-6"/>
        </w:rPr>
        <w:t xml:space="preserve"> </w:t>
      </w:r>
      <w:r>
        <w:t>deemed</w:t>
      </w:r>
      <w:r>
        <w:rPr>
          <w:spacing w:val="-5"/>
        </w:rPr>
        <w:t xml:space="preserve"> </w:t>
      </w:r>
      <w:r>
        <w:t>safe</w:t>
      </w:r>
      <w:r>
        <w:rPr>
          <w:spacing w:val="-8"/>
        </w:rPr>
        <w:t xml:space="preserve"> </w:t>
      </w:r>
      <w:r>
        <w:t>to</w:t>
      </w:r>
      <w:r>
        <w:rPr>
          <w:spacing w:val="-5"/>
        </w:rPr>
        <w:t xml:space="preserve"> </w:t>
      </w:r>
      <w:r>
        <w:t>do</w:t>
      </w:r>
      <w:r>
        <w:rPr>
          <w:spacing w:val="-8"/>
        </w:rPr>
        <w:t xml:space="preserve"> </w:t>
      </w:r>
      <w:r>
        <w:t>so</w:t>
      </w:r>
      <w:r>
        <w:rPr>
          <w:spacing w:val="-5"/>
        </w:rPr>
        <w:t xml:space="preserve"> </w:t>
      </w:r>
      <w:r>
        <w:t>by</w:t>
      </w:r>
      <w:r>
        <w:rPr>
          <w:spacing w:val="-8"/>
        </w:rPr>
        <w:t xml:space="preserve"> </w:t>
      </w:r>
      <w:r>
        <w:t>the Fire Department.</w:t>
      </w:r>
    </w:p>
    <w:p w14:paraId="228EB4E4" w14:textId="77777777" w:rsidR="001A2675" w:rsidRDefault="001A2675">
      <w:pPr>
        <w:pStyle w:val="BodyText"/>
        <w:rPr>
          <w:sz w:val="24"/>
        </w:rPr>
      </w:pPr>
    </w:p>
    <w:p w14:paraId="57BE4812" w14:textId="77777777" w:rsidR="001A2675" w:rsidRDefault="001A2675">
      <w:pPr>
        <w:pStyle w:val="BodyText"/>
        <w:spacing w:before="9"/>
        <w:rPr>
          <w:sz w:val="19"/>
        </w:rPr>
      </w:pPr>
    </w:p>
    <w:p w14:paraId="39DFD20D" w14:textId="77777777" w:rsidR="001A2675" w:rsidRPr="009517AC" w:rsidRDefault="009517AC">
      <w:pPr>
        <w:pStyle w:val="Heading1"/>
        <w:rPr>
          <w:color w:val="7030A0"/>
        </w:rPr>
      </w:pPr>
      <w:r w:rsidRPr="009517AC">
        <w:rPr>
          <w:color w:val="7030A0"/>
        </w:rPr>
        <w:t>SECTION</w:t>
      </w:r>
      <w:r w:rsidRPr="009517AC">
        <w:rPr>
          <w:color w:val="7030A0"/>
          <w:spacing w:val="-4"/>
        </w:rPr>
        <w:t xml:space="preserve"> </w:t>
      </w:r>
      <w:r w:rsidRPr="009517AC">
        <w:rPr>
          <w:color w:val="7030A0"/>
        </w:rPr>
        <w:t>E:</w:t>
      </w:r>
      <w:r w:rsidRPr="009517AC">
        <w:rPr>
          <w:color w:val="7030A0"/>
          <w:spacing w:val="55"/>
        </w:rPr>
        <w:t xml:space="preserve"> </w:t>
      </w:r>
      <w:r w:rsidRPr="009517AC">
        <w:rPr>
          <w:color w:val="7030A0"/>
        </w:rPr>
        <w:t>Responsibility</w:t>
      </w:r>
      <w:r w:rsidRPr="009517AC">
        <w:rPr>
          <w:color w:val="7030A0"/>
          <w:spacing w:val="-8"/>
        </w:rPr>
        <w:t xml:space="preserve"> </w:t>
      </w:r>
      <w:r w:rsidRPr="009517AC">
        <w:rPr>
          <w:color w:val="7030A0"/>
        </w:rPr>
        <w:t>of</w:t>
      </w:r>
      <w:r w:rsidRPr="009517AC">
        <w:rPr>
          <w:color w:val="7030A0"/>
          <w:spacing w:val="-1"/>
        </w:rPr>
        <w:t xml:space="preserve"> </w:t>
      </w:r>
      <w:r w:rsidRPr="009517AC">
        <w:rPr>
          <w:color w:val="7030A0"/>
        </w:rPr>
        <w:t>Varley</w:t>
      </w:r>
      <w:r w:rsidRPr="009517AC">
        <w:rPr>
          <w:color w:val="7030A0"/>
          <w:spacing w:val="-6"/>
        </w:rPr>
        <w:t xml:space="preserve"> </w:t>
      </w:r>
      <w:r w:rsidRPr="009517AC">
        <w:rPr>
          <w:color w:val="7030A0"/>
        </w:rPr>
        <w:t>Art</w:t>
      </w:r>
      <w:r w:rsidRPr="009517AC">
        <w:rPr>
          <w:color w:val="7030A0"/>
          <w:spacing w:val="-1"/>
        </w:rPr>
        <w:t xml:space="preserve"> </w:t>
      </w:r>
      <w:r w:rsidRPr="009517AC">
        <w:rPr>
          <w:color w:val="7030A0"/>
          <w:spacing w:val="-2"/>
        </w:rPr>
        <w:t>Gallery</w:t>
      </w:r>
    </w:p>
    <w:p w14:paraId="5A8A0BB2" w14:textId="77777777" w:rsidR="001A2675" w:rsidRDefault="001A2675">
      <w:pPr>
        <w:pStyle w:val="BodyText"/>
        <w:spacing w:before="10"/>
        <w:rPr>
          <w:b/>
        </w:rPr>
      </w:pPr>
    </w:p>
    <w:p w14:paraId="7CEF96BC" w14:textId="77777777" w:rsidR="001A2675" w:rsidRDefault="009517AC">
      <w:pPr>
        <w:pStyle w:val="ListParagraph"/>
        <w:numPr>
          <w:ilvl w:val="0"/>
          <w:numId w:val="3"/>
        </w:numPr>
        <w:tabs>
          <w:tab w:val="left" w:pos="521"/>
        </w:tabs>
        <w:ind w:hanging="361"/>
      </w:pPr>
      <w:r>
        <w:t>Provide</w:t>
      </w:r>
      <w:r>
        <w:rPr>
          <w:spacing w:val="-7"/>
        </w:rPr>
        <w:t xml:space="preserve"> </w:t>
      </w:r>
      <w:r>
        <w:t>key</w:t>
      </w:r>
      <w:r>
        <w:rPr>
          <w:spacing w:val="-5"/>
        </w:rPr>
        <w:t xml:space="preserve"> </w:t>
      </w:r>
      <w:r>
        <w:t>and</w:t>
      </w:r>
      <w:r>
        <w:rPr>
          <w:spacing w:val="-4"/>
        </w:rPr>
        <w:t xml:space="preserve"> </w:t>
      </w:r>
      <w:r>
        <w:t>alarm</w:t>
      </w:r>
      <w:r>
        <w:rPr>
          <w:spacing w:val="-4"/>
        </w:rPr>
        <w:t xml:space="preserve"> </w:t>
      </w:r>
      <w:r>
        <w:t>activated</w:t>
      </w:r>
      <w:r>
        <w:rPr>
          <w:spacing w:val="-4"/>
        </w:rPr>
        <w:t xml:space="preserve"> </w:t>
      </w:r>
      <w:r>
        <w:t>security</w:t>
      </w:r>
      <w:r>
        <w:rPr>
          <w:spacing w:val="-5"/>
        </w:rPr>
        <w:t xml:space="preserve"> </w:t>
      </w:r>
      <w:r>
        <w:t>system</w:t>
      </w:r>
      <w:r>
        <w:rPr>
          <w:spacing w:val="-5"/>
        </w:rPr>
        <w:t xml:space="preserve"> </w:t>
      </w:r>
      <w:r>
        <w:t>access</w:t>
      </w:r>
      <w:r>
        <w:rPr>
          <w:spacing w:val="-6"/>
        </w:rPr>
        <w:t xml:space="preserve"> </w:t>
      </w:r>
      <w:r>
        <w:t>to</w:t>
      </w:r>
      <w:r>
        <w:rPr>
          <w:spacing w:val="-2"/>
        </w:rPr>
        <w:t xml:space="preserve"> </w:t>
      </w:r>
      <w:r>
        <w:t>the</w:t>
      </w:r>
      <w:r>
        <w:rPr>
          <w:spacing w:val="-5"/>
        </w:rPr>
        <w:t xml:space="preserve"> </w:t>
      </w:r>
      <w:r>
        <w:t>Art</w:t>
      </w:r>
      <w:r>
        <w:rPr>
          <w:spacing w:val="-4"/>
        </w:rPr>
        <w:t xml:space="preserve"> </w:t>
      </w:r>
      <w:r>
        <w:rPr>
          <w:spacing w:val="-2"/>
        </w:rPr>
        <w:t>Centre.</w:t>
      </w:r>
    </w:p>
    <w:p w14:paraId="0E7699CB" w14:textId="77777777" w:rsidR="001A2675" w:rsidRDefault="001A2675">
      <w:pPr>
        <w:pStyle w:val="BodyText"/>
        <w:spacing w:before="10"/>
      </w:pPr>
    </w:p>
    <w:p w14:paraId="76F6BF02" w14:textId="77777777" w:rsidR="001A2675" w:rsidRDefault="009517AC">
      <w:pPr>
        <w:pStyle w:val="ListParagraph"/>
        <w:numPr>
          <w:ilvl w:val="0"/>
          <w:numId w:val="3"/>
        </w:numPr>
        <w:tabs>
          <w:tab w:val="left" w:pos="589"/>
          <w:tab w:val="left" w:pos="590"/>
        </w:tabs>
        <w:ind w:left="589" w:hanging="430"/>
      </w:pPr>
      <w:r>
        <w:t>Respond</w:t>
      </w:r>
      <w:r>
        <w:rPr>
          <w:spacing w:val="-6"/>
        </w:rPr>
        <w:t xml:space="preserve"> </w:t>
      </w:r>
      <w:r>
        <w:t>to</w:t>
      </w:r>
      <w:r>
        <w:rPr>
          <w:spacing w:val="-4"/>
        </w:rPr>
        <w:t xml:space="preserve"> </w:t>
      </w:r>
      <w:r>
        <w:t>security</w:t>
      </w:r>
      <w:r>
        <w:rPr>
          <w:spacing w:val="-8"/>
        </w:rPr>
        <w:t xml:space="preserve"> </w:t>
      </w:r>
      <w:r>
        <w:t>and</w:t>
      </w:r>
      <w:r>
        <w:rPr>
          <w:spacing w:val="-4"/>
        </w:rPr>
        <w:t xml:space="preserve"> </w:t>
      </w:r>
      <w:r>
        <w:t>emergency</w:t>
      </w:r>
      <w:r>
        <w:rPr>
          <w:spacing w:val="-6"/>
        </w:rPr>
        <w:t xml:space="preserve"> </w:t>
      </w:r>
      <w:r>
        <w:t>issues</w:t>
      </w:r>
      <w:r>
        <w:rPr>
          <w:spacing w:val="-3"/>
        </w:rPr>
        <w:t xml:space="preserve"> </w:t>
      </w:r>
      <w:r>
        <w:t>upon</w:t>
      </w:r>
      <w:r>
        <w:rPr>
          <w:spacing w:val="-3"/>
        </w:rPr>
        <w:t xml:space="preserve"> </w:t>
      </w:r>
      <w:r>
        <w:rPr>
          <w:spacing w:val="-2"/>
        </w:rPr>
        <w:t>notification.</w:t>
      </w:r>
    </w:p>
    <w:p w14:paraId="730AADC1" w14:textId="77777777" w:rsidR="001A2675" w:rsidRDefault="001A2675">
      <w:pPr>
        <w:pStyle w:val="BodyText"/>
        <w:spacing w:before="2"/>
        <w:rPr>
          <w:sz w:val="23"/>
        </w:rPr>
      </w:pPr>
    </w:p>
    <w:p w14:paraId="7BB8B308" w14:textId="77777777" w:rsidR="001A2675" w:rsidRDefault="009517AC">
      <w:pPr>
        <w:pStyle w:val="ListParagraph"/>
        <w:numPr>
          <w:ilvl w:val="0"/>
          <w:numId w:val="3"/>
        </w:numPr>
        <w:tabs>
          <w:tab w:val="left" w:pos="521"/>
        </w:tabs>
        <w:ind w:hanging="361"/>
      </w:pPr>
      <w:r>
        <w:t>Supply</w:t>
      </w:r>
      <w:r>
        <w:rPr>
          <w:spacing w:val="-8"/>
        </w:rPr>
        <w:t xml:space="preserve"> </w:t>
      </w:r>
      <w:r>
        <w:t>Artist</w:t>
      </w:r>
      <w:r>
        <w:rPr>
          <w:spacing w:val="-1"/>
        </w:rPr>
        <w:t xml:space="preserve"> </w:t>
      </w:r>
      <w:r>
        <w:t>with</w:t>
      </w:r>
      <w:r>
        <w:rPr>
          <w:spacing w:val="-4"/>
        </w:rPr>
        <w:t xml:space="preserve"> </w:t>
      </w:r>
      <w:r>
        <w:t>Art</w:t>
      </w:r>
      <w:r>
        <w:rPr>
          <w:spacing w:val="-3"/>
        </w:rPr>
        <w:t xml:space="preserve"> </w:t>
      </w:r>
      <w:r>
        <w:t>Centre</w:t>
      </w:r>
      <w:r>
        <w:rPr>
          <w:spacing w:val="-6"/>
        </w:rPr>
        <w:t xml:space="preserve"> </w:t>
      </w:r>
      <w:r>
        <w:t>Floor</w:t>
      </w:r>
      <w:r>
        <w:rPr>
          <w:spacing w:val="-2"/>
        </w:rPr>
        <w:t xml:space="preserve"> </w:t>
      </w:r>
      <w:r>
        <w:t>Plan</w:t>
      </w:r>
      <w:r>
        <w:rPr>
          <w:spacing w:val="-4"/>
        </w:rPr>
        <w:t xml:space="preserve"> </w:t>
      </w:r>
      <w:r>
        <w:t>and</w:t>
      </w:r>
      <w:r>
        <w:rPr>
          <w:spacing w:val="-5"/>
        </w:rPr>
        <w:t xml:space="preserve"> </w:t>
      </w:r>
      <w:r>
        <w:t>Zero</w:t>
      </w:r>
      <w:r>
        <w:rPr>
          <w:spacing w:val="-7"/>
        </w:rPr>
        <w:t xml:space="preserve"> </w:t>
      </w:r>
      <w:r>
        <w:t>Waste</w:t>
      </w:r>
      <w:r>
        <w:rPr>
          <w:spacing w:val="-5"/>
        </w:rPr>
        <w:t xml:space="preserve"> </w:t>
      </w:r>
      <w:r>
        <w:rPr>
          <w:spacing w:val="-2"/>
        </w:rPr>
        <w:t>Policy.</w:t>
      </w:r>
    </w:p>
    <w:p w14:paraId="77B925BA" w14:textId="77777777" w:rsidR="001A2675" w:rsidRDefault="001A2675">
      <w:pPr>
        <w:pStyle w:val="BodyText"/>
        <w:rPr>
          <w:sz w:val="24"/>
        </w:rPr>
      </w:pPr>
    </w:p>
    <w:p w14:paraId="14E93919" w14:textId="77777777" w:rsidR="001A2675" w:rsidRDefault="001A2675">
      <w:pPr>
        <w:pStyle w:val="BodyText"/>
        <w:rPr>
          <w:sz w:val="24"/>
        </w:rPr>
      </w:pPr>
    </w:p>
    <w:p w14:paraId="5240368B" w14:textId="77777777" w:rsidR="001A2675" w:rsidRPr="009517AC" w:rsidRDefault="009517AC">
      <w:pPr>
        <w:pStyle w:val="Heading1"/>
        <w:spacing w:before="210"/>
        <w:rPr>
          <w:color w:val="7030A0"/>
        </w:rPr>
      </w:pPr>
      <w:r w:rsidRPr="009517AC">
        <w:rPr>
          <w:color w:val="7030A0"/>
        </w:rPr>
        <w:t>SECTION</w:t>
      </w:r>
      <w:r w:rsidRPr="009517AC">
        <w:rPr>
          <w:color w:val="7030A0"/>
          <w:spacing w:val="-3"/>
        </w:rPr>
        <w:t xml:space="preserve"> </w:t>
      </w:r>
      <w:r w:rsidRPr="009517AC">
        <w:rPr>
          <w:color w:val="7030A0"/>
        </w:rPr>
        <w:t>F:</w:t>
      </w:r>
      <w:r w:rsidRPr="009517AC">
        <w:rPr>
          <w:color w:val="7030A0"/>
          <w:spacing w:val="57"/>
        </w:rPr>
        <w:t xml:space="preserve"> </w:t>
      </w:r>
      <w:r w:rsidRPr="009517AC">
        <w:rPr>
          <w:color w:val="7030A0"/>
          <w:spacing w:val="-2"/>
        </w:rPr>
        <w:t>Deposits</w:t>
      </w:r>
    </w:p>
    <w:p w14:paraId="047950C3" w14:textId="77777777" w:rsidR="001A2675" w:rsidRDefault="001A2675">
      <w:pPr>
        <w:pStyle w:val="BodyText"/>
        <w:spacing w:before="5"/>
        <w:rPr>
          <w:b/>
        </w:rPr>
      </w:pPr>
    </w:p>
    <w:p w14:paraId="3D1BE949" w14:textId="77777777" w:rsidR="001A2675" w:rsidRDefault="009517AC">
      <w:pPr>
        <w:pStyle w:val="ListParagraph"/>
        <w:numPr>
          <w:ilvl w:val="0"/>
          <w:numId w:val="2"/>
        </w:numPr>
        <w:tabs>
          <w:tab w:val="left" w:pos="521"/>
        </w:tabs>
        <w:spacing w:line="237" w:lineRule="auto"/>
        <w:ind w:right="1107"/>
      </w:pPr>
      <w:r>
        <w:t>The</w:t>
      </w:r>
      <w:r>
        <w:rPr>
          <w:spacing w:val="-4"/>
        </w:rPr>
        <w:t xml:space="preserve"> </w:t>
      </w:r>
      <w:r>
        <w:t>studio</w:t>
      </w:r>
      <w:r>
        <w:rPr>
          <w:spacing w:val="-4"/>
        </w:rPr>
        <w:t xml:space="preserve"> </w:t>
      </w:r>
      <w:r>
        <w:t>space</w:t>
      </w:r>
      <w:r>
        <w:rPr>
          <w:spacing w:val="-2"/>
        </w:rPr>
        <w:t xml:space="preserve"> </w:t>
      </w:r>
      <w:r>
        <w:t>is</w:t>
      </w:r>
      <w:r>
        <w:rPr>
          <w:spacing w:val="-4"/>
        </w:rPr>
        <w:t xml:space="preserve"> </w:t>
      </w:r>
      <w:r>
        <w:t>not</w:t>
      </w:r>
      <w:r>
        <w:rPr>
          <w:spacing w:val="-3"/>
        </w:rPr>
        <w:t xml:space="preserve"> </w:t>
      </w:r>
      <w:r>
        <w:t>reserved</w:t>
      </w:r>
      <w:r>
        <w:rPr>
          <w:spacing w:val="-2"/>
        </w:rPr>
        <w:t xml:space="preserve"> </w:t>
      </w:r>
      <w:r>
        <w:t>until</w:t>
      </w:r>
      <w:r>
        <w:rPr>
          <w:spacing w:val="-2"/>
        </w:rPr>
        <w:t xml:space="preserve"> </w:t>
      </w:r>
      <w:r>
        <w:t>the</w:t>
      </w:r>
      <w:r>
        <w:rPr>
          <w:spacing w:val="-4"/>
        </w:rPr>
        <w:t xml:space="preserve"> </w:t>
      </w:r>
      <w:r>
        <w:t>Rental</w:t>
      </w:r>
      <w:r>
        <w:rPr>
          <w:spacing w:val="-5"/>
        </w:rPr>
        <w:t xml:space="preserve"> </w:t>
      </w:r>
      <w:r>
        <w:t>Contract is</w:t>
      </w:r>
      <w:r>
        <w:rPr>
          <w:spacing w:val="-4"/>
        </w:rPr>
        <w:t xml:space="preserve"> </w:t>
      </w:r>
      <w:r>
        <w:t>signed</w:t>
      </w:r>
      <w:r>
        <w:rPr>
          <w:spacing w:val="-4"/>
        </w:rPr>
        <w:t xml:space="preserve"> </w:t>
      </w:r>
      <w:r>
        <w:t>by</w:t>
      </w:r>
      <w:r>
        <w:rPr>
          <w:spacing w:val="-4"/>
        </w:rPr>
        <w:t xml:space="preserve"> </w:t>
      </w:r>
      <w:r>
        <w:t>the</w:t>
      </w:r>
      <w:r>
        <w:rPr>
          <w:spacing w:val="-4"/>
        </w:rPr>
        <w:t xml:space="preserve"> </w:t>
      </w:r>
      <w:r>
        <w:t>Artist and</w:t>
      </w:r>
      <w:r>
        <w:rPr>
          <w:spacing w:val="-4"/>
        </w:rPr>
        <w:t xml:space="preserve"> </w:t>
      </w:r>
      <w:r>
        <w:t>the Administrator of the</w:t>
      </w:r>
      <w:r>
        <w:rPr>
          <w:spacing w:val="-1"/>
        </w:rPr>
        <w:t xml:space="preserve"> </w:t>
      </w:r>
      <w:r>
        <w:t>Varley</w:t>
      </w:r>
      <w:r>
        <w:rPr>
          <w:spacing w:val="-1"/>
        </w:rPr>
        <w:t xml:space="preserve"> </w:t>
      </w:r>
      <w:r>
        <w:t>Gallery, and a</w:t>
      </w:r>
      <w:r>
        <w:rPr>
          <w:spacing w:val="-1"/>
        </w:rPr>
        <w:t xml:space="preserve"> </w:t>
      </w:r>
      <w:r>
        <w:t>rental</w:t>
      </w:r>
      <w:r>
        <w:rPr>
          <w:spacing w:val="-2"/>
        </w:rPr>
        <w:t xml:space="preserve"> </w:t>
      </w:r>
      <w:r>
        <w:t xml:space="preserve">deposit of </w:t>
      </w:r>
      <w:r>
        <w:rPr>
          <w:b/>
        </w:rPr>
        <w:t xml:space="preserve">50% </w:t>
      </w:r>
      <w:r>
        <w:t>of the</w:t>
      </w:r>
      <w:r>
        <w:rPr>
          <w:spacing w:val="-1"/>
        </w:rPr>
        <w:t xml:space="preserve"> </w:t>
      </w:r>
      <w:r>
        <w:t>rental</w:t>
      </w:r>
      <w:r>
        <w:rPr>
          <w:spacing w:val="-2"/>
        </w:rPr>
        <w:t xml:space="preserve"> </w:t>
      </w:r>
      <w:r>
        <w:t>fee</w:t>
      </w:r>
      <w:r>
        <w:rPr>
          <w:spacing w:val="-1"/>
        </w:rPr>
        <w:t xml:space="preserve"> </w:t>
      </w:r>
      <w:r>
        <w:t>is paid.</w:t>
      </w:r>
    </w:p>
    <w:p w14:paraId="72D161F2" w14:textId="77777777" w:rsidR="001A2675" w:rsidRDefault="001A2675">
      <w:pPr>
        <w:pStyle w:val="BodyText"/>
        <w:spacing w:before="2"/>
      </w:pPr>
    </w:p>
    <w:p w14:paraId="65A7653E" w14:textId="77777777" w:rsidR="001A2675" w:rsidRDefault="009517AC">
      <w:pPr>
        <w:pStyle w:val="ListParagraph"/>
        <w:numPr>
          <w:ilvl w:val="0"/>
          <w:numId w:val="2"/>
        </w:numPr>
        <w:tabs>
          <w:tab w:val="left" w:pos="521"/>
        </w:tabs>
        <w:spacing w:before="1"/>
        <w:ind w:hanging="361"/>
      </w:pPr>
      <w:r>
        <w:t>The</w:t>
      </w:r>
      <w:r>
        <w:rPr>
          <w:spacing w:val="-7"/>
        </w:rPr>
        <w:t xml:space="preserve"> </w:t>
      </w:r>
      <w:r>
        <w:t>remainder</w:t>
      </w:r>
      <w:r>
        <w:rPr>
          <w:spacing w:val="-2"/>
        </w:rPr>
        <w:t xml:space="preserve"> </w:t>
      </w:r>
      <w:r>
        <w:t>of</w:t>
      </w:r>
      <w:r>
        <w:rPr>
          <w:spacing w:val="-4"/>
        </w:rPr>
        <w:t xml:space="preserve"> </w:t>
      </w:r>
      <w:r>
        <w:t>the</w:t>
      </w:r>
      <w:r>
        <w:rPr>
          <w:spacing w:val="-5"/>
        </w:rPr>
        <w:t xml:space="preserve"> </w:t>
      </w:r>
      <w:r>
        <w:rPr>
          <w:u w:val="single"/>
        </w:rPr>
        <w:t>fee</w:t>
      </w:r>
      <w:r>
        <w:rPr>
          <w:spacing w:val="-5"/>
          <w:u w:val="single"/>
        </w:rPr>
        <w:t xml:space="preserve"> </w:t>
      </w:r>
      <w:r>
        <w:rPr>
          <w:u w:val="single"/>
        </w:rPr>
        <w:t>is</w:t>
      </w:r>
      <w:r>
        <w:rPr>
          <w:spacing w:val="-2"/>
          <w:u w:val="single"/>
        </w:rPr>
        <w:t xml:space="preserve"> </w:t>
      </w:r>
      <w:r>
        <w:rPr>
          <w:u w:val="single"/>
        </w:rPr>
        <w:t>due</w:t>
      </w:r>
      <w:r>
        <w:rPr>
          <w:spacing w:val="-2"/>
          <w:u w:val="single"/>
        </w:rPr>
        <w:t xml:space="preserve"> </w:t>
      </w:r>
      <w:r>
        <w:rPr>
          <w:u w:val="single"/>
        </w:rPr>
        <w:t>one</w:t>
      </w:r>
      <w:r>
        <w:rPr>
          <w:spacing w:val="-7"/>
          <w:u w:val="single"/>
        </w:rPr>
        <w:t xml:space="preserve"> </w:t>
      </w:r>
      <w:r>
        <w:rPr>
          <w:u w:val="single"/>
        </w:rPr>
        <w:t>month</w:t>
      </w:r>
      <w:r>
        <w:rPr>
          <w:spacing w:val="-5"/>
          <w:u w:val="single"/>
        </w:rPr>
        <w:t xml:space="preserve"> </w:t>
      </w:r>
      <w:r>
        <w:rPr>
          <w:u w:val="single"/>
        </w:rPr>
        <w:t>prior</w:t>
      </w:r>
      <w:r>
        <w:rPr>
          <w:spacing w:val="-3"/>
          <w:u w:val="single"/>
        </w:rPr>
        <w:t xml:space="preserve"> </w:t>
      </w:r>
      <w:r>
        <w:rPr>
          <w:u w:val="single"/>
        </w:rPr>
        <w:t>to</w:t>
      </w:r>
      <w:r>
        <w:rPr>
          <w:spacing w:val="-3"/>
          <w:u w:val="single"/>
        </w:rPr>
        <w:t xml:space="preserve"> </w:t>
      </w:r>
      <w:r>
        <w:rPr>
          <w:u w:val="single"/>
        </w:rPr>
        <w:t>the</w:t>
      </w:r>
      <w:r>
        <w:rPr>
          <w:spacing w:val="-5"/>
          <w:u w:val="single"/>
        </w:rPr>
        <w:t xml:space="preserve"> </w:t>
      </w:r>
      <w:r>
        <w:rPr>
          <w:u w:val="single"/>
        </w:rPr>
        <w:t>rental</w:t>
      </w:r>
      <w:r>
        <w:rPr>
          <w:spacing w:val="-4"/>
          <w:u w:val="single"/>
        </w:rPr>
        <w:t xml:space="preserve"> </w:t>
      </w:r>
      <w:r>
        <w:rPr>
          <w:u w:val="single"/>
        </w:rPr>
        <w:t>start</w:t>
      </w:r>
      <w:r>
        <w:rPr>
          <w:spacing w:val="2"/>
          <w:u w:val="single"/>
        </w:rPr>
        <w:t xml:space="preserve"> </w:t>
      </w:r>
      <w:r>
        <w:rPr>
          <w:spacing w:val="-2"/>
          <w:u w:val="single"/>
        </w:rPr>
        <w:t>date.</w:t>
      </w:r>
    </w:p>
    <w:p w14:paraId="61E3DDC1" w14:textId="77777777" w:rsidR="001A2675" w:rsidRDefault="001A2675">
      <w:pPr>
        <w:pStyle w:val="BodyText"/>
        <w:rPr>
          <w:sz w:val="20"/>
        </w:rPr>
      </w:pPr>
    </w:p>
    <w:p w14:paraId="7DBF13F8" w14:textId="77777777" w:rsidR="001A2675" w:rsidRDefault="001A2675">
      <w:pPr>
        <w:pStyle w:val="BodyText"/>
        <w:rPr>
          <w:sz w:val="20"/>
        </w:rPr>
      </w:pPr>
    </w:p>
    <w:p w14:paraId="266E0FA6" w14:textId="77777777" w:rsidR="001A2675" w:rsidRDefault="001A2675">
      <w:pPr>
        <w:pStyle w:val="BodyText"/>
        <w:spacing w:before="4"/>
        <w:rPr>
          <w:sz w:val="19"/>
        </w:rPr>
      </w:pPr>
    </w:p>
    <w:p w14:paraId="675B2533" w14:textId="77777777" w:rsidR="001A2675" w:rsidRPr="009517AC" w:rsidRDefault="009517AC">
      <w:pPr>
        <w:pStyle w:val="Heading1"/>
        <w:spacing w:before="94"/>
        <w:rPr>
          <w:color w:val="7030A0"/>
        </w:rPr>
      </w:pPr>
      <w:r w:rsidRPr="009517AC">
        <w:rPr>
          <w:color w:val="7030A0"/>
        </w:rPr>
        <w:t>SECTION</w:t>
      </w:r>
      <w:r w:rsidRPr="009517AC">
        <w:rPr>
          <w:color w:val="7030A0"/>
          <w:spacing w:val="-3"/>
        </w:rPr>
        <w:t xml:space="preserve"> </w:t>
      </w:r>
      <w:r w:rsidRPr="009517AC">
        <w:rPr>
          <w:color w:val="7030A0"/>
        </w:rPr>
        <w:t>G:</w:t>
      </w:r>
      <w:r w:rsidRPr="009517AC">
        <w:rPr>
          <w:color w:val="7030A0"/>
          <w:spacing w:val="57"/>
        </w:rPr>
        <w:t xml:space="preserve"> </w:t>
      </w:r>
      <w:r w:rsidRPr="009517AC">
        <w:rPr>
          <w:color w:val="7030A0"/>
          <w:spacing w:val="-2"/>
        </w:rPr>
        <w:t>Cancellations</w:t>
      </w:r>
    </w:p>
    <w:p w14:paraId="2EAF03D3" w14:textId="77777777" w:rsidR="001A2675" w:rsidRDefault="001A2675">
      <w:pPr>
        <w:pStyle w:val="BodyText"/>
        <w:rPr>
          <w:b/>
        </w:rPr>
      </w:pPr>
    </w:p>
    <w:p w14:paraId="0B327785" w14:textId="77777777" w:rsidR="001A2675" w:rsidRDefault="009517AC">
      <w:pPr>
        <w:pStyle w:val="ListParagraph"/>
        <w:numPr>
          <w:ilvl w:val="0"/>
          <w:numId w:val="1"/>
        </w:numPr>
        <w:tabs>
          <w:tab w:val="left" w:pos="521"/>
        </w:tabs>
        <w:spacing w:before="1"/>
        <w:ind w:right="653"/>
        <w:jc w:val="both"/>
      </w:pPr>
      <w:r>
        <w:t>The City of Markham, and/or the Varley Art Gallery reserve the right to cancel this Rental Contract upon</w:t>
      </w:r>
      <w:r>
        <w:rPr>
          <w:spacing w:val="-1"/>
        </w:rPr>
        <w:t xml:space="preserve"> </w:t>
      </w:r>
      <w:r>
        <w:t>notification to</w:t>
      </w:r>
      <w:r>
        <w:rPr>
          <w:spacing w:val="-1"/>
        </w:rPr>
        <w:t xml:space="preserve"> </w:t>
      </w:r>
      <w:r>
        <w:t>the</w:t>
      </w:r>
      <w:r>
        <w:rPr>
          <w:spacing w:val="-1"/>
        </w:rPr>
        <w:t xml:space="preserve"> </w:t>
      </w:r>
      <w:r>
        <w:t>Artist at</w:t>
      </w:r>
      <w:r>
        <w:rPr>
          <w:spacing w:val="-1"/>
        </w:rPr>
        <w:t xml:space="preserve"> </w:t>
      </w:r>
      <w:r>
        <w:t>least</w:t>
      </w:r>
      <w:r>
        <w:rPr>
          <w:spacing w:val="-2"/>
        </w:rPr>
        <w:t xml:space="preserve"> </w:t>
      </w:r>
      <w:r>
        <w:t>ONE MONTH prior</w:t>
      </w:r>
      <w:r>
        <w:rPr>
          <w:spacing w:val="-2"/>
        </w:rPr>
        <w:t xml:space="preserve"> </w:t>
      </w:r>
      <w:r>
        <w:t>to</w:t>
      </w:r>
      <w:r>
        <w:rPr>
          <w:spacing w:val="-1"/>
        </w:rPr>
        <w:t xml:space="preserve"> </w:t>
      </w:r>
      <w:r>
        <w:t>the</w:t>
      </w:r>
      <w:r>
        <w:rPr>
          <w:spacing w:val="-1"/>
        </w:rPr>
        <w:t xml:space="preserve"> </w:t>
      </w:r>
      <w:r>
        <w:t>date of the</w:t>
      </w:r>
      <w:r>
        <w:rPr>
          <w:spacing w:val="-1"/>
        </w:rPr>
        <w:t xml:space="preserve"> </w:t>
      </w:r>
      <w:r>
        <w:t>rental, in which event any deposit paid shall be refunded to the Artist and the City, and the Varley Art Gallery shall not be liable to the Artist for any loss, costs or damages.</w:t>
      </w:r>
    </w:p>
    <w:p w14:paraId="2A1FCFD5" w14:textId="77777777" w:rsidR="001A2675" w:rsidRDefault="001A2675">
      <w:pPr>
        <w:pStyle w:val="BodyText"/>
        <w:spacing w:before="11"/>
        <w:rPr>
          <w:sz w:val="21"/>
        </w:rPr>
      </w:pPr>
    </w:p>
    <w:p w14:paraId="2174DFCB" w14:textId="77777777" w:rsidR="001A2675" w:rsidRDefault="009517AC">
      <w:pPr>
        <w:pStyle w:val="ListParagraph"/>
        <w:numPr>
          <w:ilvl w:val="0"/>
          <w:numId w:val="1"/>
        </w:numPr>
        <w:tabs>
          <w:tab w:val="left" w:pos="521"/>
        </w:tabs>
        <w:ind w:hanging="361"/>
      </w:pPr>
      <w:r>
        <w:t>Deposit</w:t>
      </w:r>
      <w:r>
        <w:rPr>
          <w:spacing w:val="-5"/>
        </w:rPr>
        <w:t xml:space="preserve"> </w:t>
      </w:r>
      <w:r>
        <w:t>will</w:t>
      </w:r>
      <w:r>
        <w:rPr>
          <w:spacing w:val="-4"/>
        </w:rPr>
        <w:t xml:space="preserve"> </w:t>
      </w:r>
      <w:r>
        <w:t>NOT</w:t>
      </w:r>
      <w:r>
        <w:rPr>
          <w:spacing w:val="-4"/>
        </w:rPr>
        <w:t xml:space="preserve"> </w:t>
      </w:r>
      <w:r>
        <w:t>be</w:t>
      </w:r>
      <w:r>
        <w:rPr>
          <w:spacing w:val="-6"/>
        </w:rPr>
        <w:t xml:space="preserve"> </w:t>
      </w:r>
      <w:r>
        <w:t>refunded</w:t>
      </w:r>
      <w:r>
        <w:rPr>
          <w:spacing w:val="-4"/>
        </w:rPr>
        <w:t xml:space="preserve"> </w:t>
      </w:r>
      <w:r>
        <w:t>if</w:t>
      </w:r>
      <w:r>
        <w:rPr>
          <w:spacing w:val="-3"/>
        </w:rPr>
        <w:t xml:space="preserve"> </w:t>
      </w:r>
      <w:r>
        <w:t>the</w:t>
      </w:r>
      <w:r>
        <w:rPr>
          <w:spacing w:val="-4"/>
        </w:rPr>
        <w:t xml:space="preserve"> </w:t>
      </w:r>
      <w:r>
        <w:t>Artist</w:t>
      </w:r>
      <w:r>
        <w:rPr>
          <w:spacing w:val="-2"/>
        </w:rPr>
        <w:t xml:space="preserve"> </w:t>
      </w:r>
      <w:r>
        <w:t>cancels</w:t>
      </w:r>
      <w:r>
        <w:rPr>
          <w:spacing w:val="-6"/>
        </w:rPr>
        <w:t xml:space="preserve"> </w:t>
      </w:r>
      <w:r>
        <w:t>the</w:t>
      </w:r>
      <w:r>
        <w:rPr>
          <w:spacing w:val="-6"/>
        </w:rPr>
        <w:t xml:space="preserve"> </w:t>
      </w:r>
      <w:r>
        <w:t>booking</w:t>
      </w:r>
      <w:r>
        <w:rPr>
          <w:spacing w:val="-4"/>
        </w:rPr>
        <w:t xml:space="preserve"> </w:t>
      </w:r>
      <w:r>
        <w:t>at</w:t>
      </w:r>
      <w:r>
        <w:rPr>
          <w:spacing w:val="-2"/>
        </w:rPr>
        <w:t xml:space="preserve"> </w:t>
      </w:r>
      <w:r>
        <w:t>any</w:t>
      </w:r>
      <w:r>
        <w:rPr>
          <w:spacing w:val="-6"/>
        </w:rPr>
        <w:t xml:space="preserve"> </w:t>
      </w:r>
      <w:r>
        <w:rPr>
          <w:spacing w:val="-2"/>
        </w:rPr>
        <w:t>time.</w:t>
      </w:r>
    </w:p>
    <w:p w14:paraId="1BBA382E" w14:textId="77777777" w:rsidR="001A2675" w:rsidRDefault="001A2675">
      <w:pPr>
        <w:pStyle w:val="BodyText"/>
      </w:pPr>
    </w:p>
    <w:p w14:paraId="5209F07C" w14:textId="77777777" w:rsidR="001A2675" w:rsidRDefault="009517AC">
      <w:pPr>
        <w:pStyle w:val="ListParagraph"/>
        <w:numPr>
          <w:ilvl w:val="0"/>
          <w:numId w:val="1"/>
        </w:numPr>
        <w:tabs>
          <w:tab w:val="left" w:pos="521"/>
        </w:tabs>
        <w:ind w:right="654"/>
        <w:jc w:val="both"/>
      </w:pPr>
      <w:r>
        <w:t>If the Gallery is unable to host a contracted studio booking at the Art Centre prior to its commencement due</w:t>
      </w:r>
      <w:r>
        <w:rPr>
          <w:spacing w:val="-4"/>
        </w:rPr>
        <w:t xml:space="preserve"> </w:t>
      </w:r>
      <w:r>
        <w:t>to</w:t>
      </w:r>
      <w:r>
        <w:rPr>
          <w:spacing w:val="-2"/>
        </w:rPr>
        <w:t xml:space="preserve"> </w:t>
      </w:r>
      <w:r>
        <w:t>an</w:t>
      </w:r>
      <w:r>
        <w:rPr>
          <w:spacing w:val="-2"/>
        </w:rPr>
        <w:t xml:space="preserve"> </w:t>
      </w:r>
      <w:r>
        <w:t>act of</w:t>
      </w:r>
      <w:r>
        <w:rPr>
          <w:spacing w:val="-3"/>
        </w:rPr>
        <w:t xml:space="preserve"> </w:t>
      </w:r>
      <w:r>
        <w:t>God, or</w:t>
      </w:r>
      <w:r>
        <w:rPr>
          <w:spacing w:val="-1"/>
        </w:rPr>
        <w:t xml:space="preserve"> </w:t>
      </w:r>
      <w:r>
        <w:t>other</w:t>
      </w:r>
      <w:r>
        <w:rPr>
          <w:spacing w:val="-1"/>
        </w:rPr>
        <w:t xml:space="preserve"> </w:t>
      </w:r>
      <w:r>
        <w:t>cause</w:t>
      </w:r>
      <w:r>
        <w:rPr>
          <w:spacing w:val="-2"/>
        </w:rPr>
        <w:t xml:space="preserve"> </w:t>
      </w:r>
      <w:r>
        <w:t>beyond</w:t>
      </w:r>
      <w:r>
        <w:rPr>
          <w:spacing w:val="-2"/>
        </w:rPr>
        <w:t xml:space="preserve"> </w:t>
      </w:r>
      <w:r>
        <w:t>reasonable</w:t>
      </w:r>
      <w:r>
        <w:rPr>
          <w:spacing w:val="-2"/>
        </w:rPr>
        <w:t xml:space="preserve"> </w:t>
      </w:r>
      <w:r>
        <w:t>control,</w:t>
      </w:r>
      <w:r>
        <w:rPr>
          <w:spacing w:val="-3"/>
        </w:rPr>
        <w:t xml:space="preserve"> </w:t>
      </w:r>
      <w:r>
        <w:t>the</w:t>
      </w:r>
      <w:r>
        <w:rPr>
          <w:spacing w:val="-4"/>
        </w:rPr>
        <w:t xml:space="preserve"> </w:t>
      </w:r>
      <w:r>
        <w:t>Gallery will cancel the booking and return the deposit in full to the artist.</w:t>
      </w:r>
    </w:p>
    <w:p w14:paraId="625BB297" w14:textId="77777777" w:rsidR="001A2675" w:rsidRDefault="001A2675">
      <w:pPr>
        <w:pStyle w:val="BodyText"/>
        <w:spacing w:before="10"/>
        <w:rPr>
          <w:sz w:val="21"/>
        </w:rPr>
      </w:pPr>
    </w:p>
    <w:p w14:paraId="72DF3A1F" w14:textId="77777777" w:rsidR="001A2675" w:rsidRDefault="009517AC">
      <w:pPr>
        <w:pStyle w:val="ListParagraph"/>
        <w:numPr>
          <w:ilvl w:val="0"/>
          <w:numId w:val="1"/>
        </w:numPr>
        <w:tabs>
          <w:tab w:val="left" w:pos="521"/>
        </w:tabs>
        <w:ind w:right="662"/>
        <w:jc w:val="both"/>
      </w:pPr>
      <w:r>
        <w:t>If a studio booking in progress at the Art Centre must be cancelled due to an act of God, or other cause beyond reasonable control, the Gallery will pro rate the rental fee (excluding insurance fees) based on the number of days the artist has actually used the space.</w:t>
      </w:r>
    </w:p>
    <w:sectPr w:rsidR="001A2675">
      <w:pgSz w:w="12240" w:h="15840"/>
      <w:pgMar w:top="1620" w:right="780" w:bottom="1180" w:left="1280" w:header="0" w:footer="9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4CEEE" w14:textId="77777777" w:rsidR="00B37D6E" w:rsidRDefault="009517AC">
      <w:r>
        <w:separator/>
      </w:r>
    </w:p>
  </w:endnote>
  <w:endnote w:type="continuationSeparator" w:id="0">
    <w:p w14:paraId="5FB52562" w14:textId="77777777" w:rsidR="00B37D6E" w:rsidRDefault="0095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61FB7" w14:textId="77777777" w:rsidR="001A2675" w:rsidRDefault="009517AC">
    <w:pPr>
      <w:pStyle w:val="BodyText"/>
      <w:spacing w:line="14" w:lineRule="auto"/>
      <w:rPr>
        <w:sz w:val="20"/>
      </w:rPr>
    </w:pPr>
    <w:r>
      <w:rPr>
        <w:noProof/>
      </w:rPr>
      <w:drawing>
        <wp:anchor distT="0" distB="0" distL="0" distR="0" simplePos="0" relativeHeight="487454208" behindDoc="1" locked="0" layoutInCell="1" allowOverlap="1" wp14:anchorId="6AF6E731" wp14:editId="1D103704">
          <wp:simplePos x="0" y="0"/>
          <wp:positionH relativeFrom="page">
            <wp:posOffset>879924</wp:posOffset>
          </wp:positionH>
          <wp:positionV relativeFrom="page">
            <wp:posOffset>9307689</wp:posOffset>
          </wp:positionV>
          <wp:extent cx="6049276" cy="478712"/>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6049276" cy="478712"/>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5AD58" w14:textId="77777777" w:rsidR="00B37D6E" w:rsidRDefault="009517AC">
      <w:r>
        <w:separator/>
      </w:r>
    </w:p>
  </w:footnote>
  <w:footnote w:type="continuationSeparator" w:id="0">
    <w:p w14:paraId="2F2B9D25" w14:textId="77777777" w:rsidR="00B37D6E" w:rsidRDefault="009517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01A71"/>
    <w:multiLevelType w:val="hybridMultilevel"/>
    <w:tmpl w:val="446EAC64"/>
    <w:lvl w:ilvl="0" w:tplc="0450A8C6">
      <w:start w:val="1"/>
      <w:numFmt w:val="decimal"/>
      <w:lvlText w:val="%1."/>
      <w:lvlJc w:val="left"/>
      <w:pPr>
        <w:ind w:left="520" w:hanging="245"/>
        <w:jc w:val="left"/>
      </w:pPr>
      <w:rPr>
        <w:rFonts w:ascii="Arial" w:eastAsia="Arial" w:hAnsi="Arial" w:cs="Arial" w:hint="default"/>
        <w:b w:val="0"/>
        <w:bCs w:val="0"/>
        <w:i w:val="0"/>
        <w:iCs w:val="0"/>
        <w:w w:val="100"/>
        <w:sz w:val="22"/>
        <w:szCs w:val="22"/>
        <w:lang w:val="en-US" w:eastAsia="en-US" w:bidi="ar-SA"/>
      </w:rPr>
    </w:lvl>
    <w:lvl w:ilvl="1" w:tplc="3D46111A">
      <w:numFmt w:val="bullet"/>
      <w:lvlText w:val="•"/>
      <w:lvlJc w:val="left"/>
      <w:pPr>
        <w:ind w:left="1486" w:hanging="245"/>
      </w:pPr>
      <w:rPr>
        <w:rFonts w:hint="default"/>
        <w:lang w:val="en-US" w:eastAsia="en-US" w:bidi="ar-SA"/>
      </w:rPr>
    </w:lvl>
    <w:lvl w:ilvl="2" w:tplc="55342D38">
      <w:numFmt w:val="bullet"/>
      <w:lvlText w:val="•"/>
      <w:lvlJc w:val="left"/>
      <w:pPr>
        <w:ind w:left="2452" w:hanging="245"/>
      </w:pPr>
      <w:rPr>
        <w:rFonts w:hint="default"/>
        <w:lang w:val="en-US" w:eastAsia="en-US" w:bidi="ar-SA"/>
      </w:rPr>
    </w:lvl>
    <w:lvl w:ilvl="3" w:tplc="31722A7C">
      <w:numFmt w:val="bullet"/>
      <w:lvlText w:val="•"/>
      <w:lvlJc w:val="left"/>
      <w:pPr>
        <w:ind w:left="3418" w:hanging="245"/>
      </w:pPr>
      <w:rPr>
        <w:rFonts w:hint="default"/>
        <w:lang w:val="en-US" w:eastAsia="en-US" w:bidi="ar-SA"/>
      </w:rPr>
    </w:lvl>
    <w:lvl w:ilvl="4" w:tplc="306CF468">
      <w:numFmt w:val="bullet"/>
      <w:lvlText w:val="•"/>
      <w:lvlJc w:val="left"/>
      <w:pPr>
        <w:ind w:left="4384" w:hanging="245"/>
      </w:pPr>
      <w:rPr>
        <w:rFonts w:hint="default"/>
        <w:lang w:val="en-US" w:eastAsia="en-US" w:bidi="ar-SA"/>
      </w:rPr>
    </w:lvl>
    <w:lvl w:ilvl="5" w:tplc="E6669658">
      <w:numFmt w:val="bullet"/>
      <w:lvlText w:val="•"/>
      <w:lvlJc w:val="left"/>
      <w:pPr>
        <w:ind w:left="5350" w:hanging="245"/>
      </w:pPr>
      <w:rPr>
        <w:rFonts w:hint="default"/>
        <w:lang w:val="en-US" w:eastAsia="en-US" w:bidi="ar-SA"/>
      </w:rPr>
    </w:lvl>
    <w:lvl w:ilvl="6" w:tplc="51A0BD82">
      <w:numFmt w:val="bullet"/>
      <w:lvlText w:val="•"/>
      <w:lvlJc w:val="left"/>
      <w:pPr>
        <w:ind w:left="6316" w:hanging="245"/>
      </w:pPr>
      <w:rPr>
        <w:rFonts w:hint="default"/>
        <w:lang w:val="en-US" w:eastAsia="en-US" w:bidi="ar-SA"/>
      </w:rPr>
    </w:lvl>
    <w:lvl w:ilvl="7" w:tplc="CDBAE176">
      <w:numFmt w:val="bullet"/>
      <w:lvlText w:val="•"/>
      <w:lvlJc w:val="left"/>
      <w:pPr>
        <w:ind w:left="7282" w:hanging="245"/>
      </w:pPr>
      <w:rPr>
        <w:rFonts w:hint="default"/>
        <w:lang w:val="en-US" w:eastAsia="en-US" w:bidi="ar-SA"/>
      </w:rPr>
    </w:lvl>
    <w:lvl w:ilvl="8" w:tplc="F454BE4E">
      <w:numFmt w:val="bullet"/>
      <w:lvlText w:val="•"/>
      <w:lvlJc w:val="left"/>
      <w:pPr>
        <w:ind w:left="8248" w:hanging="245"/>
      </w:pPr>
      <w:rPr>
        <w:rFonts w:hint="default"/>
        <w:lang w:val="en-US" w:eastAsia="en-US" w:bidi="ar-SA"/>
      </w:rPr>
    </w:lvl>
  </w:abstractNum>
  <w:abstractNum w:abstractNumId="1" w15:restartNumberingAfterBreak="0">
    <w:nsid w:val="1DAD1FC9"/>
    <w:multiLevelType w:val="hybridMultilevel"/>
    <w:tmpl w:val="5412987E"/>
    <w:lvl w:ilvl="0" w:tplc="A1E68B00">
      <w:start w:val="1"/>
      <w:numFmt w:val="decimal"/>
      <w:lvlText w:val="%1."/>
      <w:lvlJc w:val="left"/>
      <w:pPr>
        <w:ind w:left="582" w:hanging="360"/>
        <w:jc w:val="left"/>
      </w:pPr>
      <w:rPr>
        <w:rFonts w:ascii="Arial" w:eastAsia="Arial" w:hAnsi="Arial" w:cs="Arial" w:hint="default"/>
        <w:b w:val="0"/>
        <w:bCs w:val="0"/>
        <w:i w:val="0"/>
        <w:iCs w:val="0"/>
        <w:spacing w:val="-1"/>
        <w:w w:val="100"/>
        <w:sz w:val="22"/>
        <w:szCs w:val="22"/>
        <w:lang w:val="en-US" w:eastAsia="en-US" w:bidi="ar-SA"/>
      </w:rPr>
    </w:lvl>
    <w:lvl w:ilvl="1" w:tplc="1C5670C8">
      <w:numFmt w:val="bullet"/>
      <w:lvlText w:val=""/>
      <w:lvlJc w:val="left"/>
      <w:pPr>
        <w:ind w:left="880" w:hanging="360"/>
      </w:pPr>
      <w:rPr>
        <w:rFonts w:ascii="Symbol" w:eastAsia="Symbol" w:hAnsi="Symbol" w:cs="Symbol" w:hint="default"/>
        <w:b w:val="0"/>
        <w:bCs w:val="0"/>
        <w:i w:val="0"/>
        <w:iCs w:val="0"/>
        <w:w w:val="100"/>
        <w:sz w:val="22"/>
        <w:szCs w:val="22"/>
        <w:lang w:val="en-US" w:eastAsia="en-US" w:bidi="ar-SA"/>
      </w:rPr>
    </w:lvl>
    <w:lvl w:ilvl="2" w:tplc="3B78ECE4">
      <w:numFmt w:val="bullet"/>
      <w:lvlText w:val="•"/>
      <w:lvlJc w:val="left"/>
      <w:pPr>
        <w:ind w:left="1913" w:hanging="360"/>
      </w:pPr>
      <w:rPr>
        <w:rFonts w:hint="default"/>
        <w:lang w:val="en-US" w:eastAsia="en-US" w:bidi="ar-SA"/>
      </w:rPr>
    </w:lvl>
    <w:lvl w:ilvl="3" w:tplc="742E79B6">
      <w:numFmt w:val="bullet"/>
      <w:lvlText w:val="•"/>
      <w:lvlJc w:val="left"/>
      <w:pPr>
        <w:ind w:left="2946" w:hanging="360"/>
      </w:pPr>
      <w:rPr>
        <w:rFonts w:hint="default"/>
        <w:lang w:val="en-US" w:eastAsia="en-US" w:bidi="ar-SA"/>
      </w:rPr>
    </w:lvl>
    <w:lvl w:ilvl="4" w:tplc="AA88D004">
      <w:numFmt w:val="bullet"/>
      <w:lvlText w:val="•"/>
      <w:lvlJc w:val="left"/>
      <w:pPr>
        <w:ind w:left="3980" w:hanging="360"/>
      </w:pPr>
      <w:rPr>
        <w:rFonts w:hint="default"/>
        <w:lang w:val="en-US" w:eastAsia="en-US" w:bidi="ar-SA"/>
      </w:rPr>
    </w:lvl>
    <w:lvl w:ilvl="5" w:tplc="B9545F3C">
      <w:numFmt w:val="bullet"/>
      <w:lvlText w:val="•"/>
      <w:lvlJc w:val="left"/>
      <w:pPr>
        <w:ind w:left="5013" w:hanging="360"/>
      </w:pPr>
      <w:rPr>
        <w:rFonts w:hint="default"/>
        <w:lang w:val="en-US" w:eastAsia="en-US" w:bidi="ar-SA"/>
      </w:rPr>
    </w:lvl>
    <w:lvl w:ilvl="6" w:tplc="014AC3DE">
      <w:numFmt w:val="bullet"/>
      <w:lvlText w:val="•"/>
      <w:lvlJc w:val="left"/>
      <w:pPr>
        <w:ind w:left="6046" w:hanging="360"/>
      </w:pPr>
      <w:rPr>
        <w:rFonts w:hint="default"/>
        <w:lang w:val="en-US" w:eastAsia="en-US" w:bidi="ar-SA"/>
      </w:rPr>
    </w:lvl>
    <w:lvl w:ilvl="7" w:tplc="D65296BC">
      <w:numFmt w:val="bullet"/>
      <w:lvlText w:val="•"/>
      <w:lvlJc w:val="left"/>
      <w:pPr>
        <w:ind w:left="7080" w:hanging="360"/>
      </w:pPr>
      <w:rPr>
        <w:rFonts w:hint="default"/>
        <w:lang w:val="en-US" w:eastAsia="en-US" w:bidi="ar-SA"/>
      </w:rPr>
    </w:lvl>
    <w:lvl w:ilvl="8" w:tplc="0FEC4BE2">
      <w:numFmt w:val="bullet"/>
      <w:lvlText w:val="•"/>
      <w:lvlJc w:val="left"/>
      <w:pPr>
        <w:ind w:left="8113" w:hanging="360"/>
      </w:pPr>
      <w:rPr>
        <w:rFonts w:hint="default"/>
        <w:lang w:val="en-US" w:eastAsia="en-US" w:bidi="ar-SA"/>
      </w:rPr>
    </w:lvl>
  </w:abstractNum>
  <w:abstractNum w:abstractNumId="2" w15:restartNumberingAfterBreak="0">
    <w:nsid w:val="23355814"/>
    <w:multiLevelType w:val="hybridMultilevel"/>
    <w:tmpl w:val="7C183522"/>
    <w:lvl w:ilvl="0" w:tplc="BAB088A6">
      <w:start w:val="1"/>
      <w:numFmt w:val="decimal"/>
      <w:lvlText w:val="%1."/>
      <w:lvlJc w:val="left"/>
      <w:pPr>
        <w:ind w:left="520" w:hanging="360"/>
        <w:jc w:val="right"/>
      </w:pPr>
      <w:rPr>
        <w:rFonts w:ascii="Arial" w:eastAsia="Arial" w:hAnsi="Arial" w:cs="Arial" w:hint="default"/>
        <w:b w:val="0"/>
        <w:bCs w:val="0"/>
        <w:i w:val="0"/>
        <w:iCs w:val="0"/>
        <w:spacing w:val="-1"/>
        <w:w w:val="100"/>
        <w:sz w:val="22"/>
        <w:szCs w:val="22"/>
        <w:lang w:val="en-US" w:eastAsia="en-US" w:bidi="ar-SA"/>
      </w:rPr>
    </w:lvl>
    <w:lvl w:ilvl="1" w:tplc="CD88610A">
      <w:numFmt w:val="bullet"/>
      <w:lvlText w:val="•"/>
      <w:lvlJc w:val="left"/>
      <w:pPr>
        <w:ind w:left="1486" w:hanging="360"/>
      </w:pPr>
      <w:rPr>
        <w:rFonts w:hint="default"/>
        <w:lang w:val="en-US" w:eastAsia="en-US" w:bidi="ar-SA"/>
      </w:rPr>
    </w:lvl>
    <w:lvl w:ilvl="2" w:tplc="395C0818">
      <w:numFmt w:val="bullet"/>
      <w:lvlText w:val="•"/>
      <w:lvlJc w:val="left"/>
      <w:pPr>
        <w:ind w:left="2452" w:hanging="360"/>
      </w:pPr>
      <w:rPr>
        <w:rFonts w:hint="default"/>
        <w:lang w:val="en-US" w:eastAsia="en-US" w:bidi="ar-SA"/>
      </w:rPr>
    </w:lvl>
    <w:lvl w:ilvl="3" w:tplc="DC0AFC26">
      <w:numFmt w:val="bullet"/>
      <w:lvlText w:val="•"/>
      <w:lvlJc w:val="left"/>
      <w:pPr>
        <w:ind w:left="3418" w:hanging="360"/>
      </w:pPr>
      <w:rPr>
        <w:rFonts w:hint="default"/>
        <w:lang w:val="en-US" w:eastAsia="en-US" w:bidi="ar-SA"/>
      </w:rPr>
    </w:lvl>
    <w:lvl w:ilvl="4" w:tplc="E228B378">
      <w:numFmt w:val="bullet"/>
      <w:lvlText w:val="•"/>
      <w:lvlJc w:val="left"/>
      <w:pPr>
        <w:ind w:left="4384" w:hanging="360"/>
      </w:pPr>
      <w:rPr>
        <w:rFonts w:hint="default"/>
        <w:lang w:val="en-US" w:eastAsia="en-US" w:bidi="ar-SA"/>
      </w:rPr>
    </w:lvl>
    <w:lvl w:ilvl="5" w:tplc="8CFE5F62">
      <w:numFmt w:val="bullet"/>
      <w:lvlText w:val="•"/>
      <w:lvlJc w:val="left"/>
      <w:pPr>
        <w:ind w:left="5350" w:hanging="360"/>
      </w:pPr>
      <w:rPr>
        <w:rFonts w:hint="default"/>
        <w:lang w:val="en-US" w:eastAsia="en-US" w:bidi="ar-SA"/>
      </w:rPr>
    </w:lvl>
    <w:lvl w:ilvl="6" w:tplc="A2503E9A">
      <w:numFmt w:val="bullet"/>
      <w:lvlText w:val="•"/>
      <w:lvlJc w:val="left"/>
      <w:pPr>
        <w:ind w:left="6316" w:hanging="360"/>
      </w:pPr>
      <w:rPr>
        <w:rFonts w:hint="default"/>
        <w:lang w:val="en-US" w:eastAsia="en-US" w:bidi="ar-SA"/>
      </w:rPr>
    </w:lvl>
    <w:lvl w:ilvl="7" w:tplc="0A7219B0">
      <w:numFmt w:val="bullet"/>
      <w:lvlText w:val="•"/>
      <w:lvlJc w:val="left"/>
      <w:pPr>
        <w:ind w:left="7282" w:hanging="360"/>
      </w:pPr>
      <w:rPr>
        <w:rFonts w:hint="default"/>
        <w:lang w:val="en-US" w:eastAsia="en-US" w:bidi="ar-SA"/>
      </w:rPr>
    </w:lvl>
    <w:lvl w:ilvl="8" w:tplc="C25E3460">
      <w:numFmt w:val="bullet"/>
      <w:lvlText w:val="•"/>
      <w:lvlJc w:val="left"/>
      <w:pPr>
        <w:ind w:left="8248" w:hanging="360"/>
      </w:pPr>
      <w:rPr>
        <w:rFonts w:hint="default"/>
        <w:lang w:val="en-US" w:eastAsia="en-US" w:bidi="ar-SA"/>
      </w:rPr>
    </w:lvl>
  </w:abstractNum>
  <w:abstractNum w:abstractNumId="3" w15:restartNumberingAfterBreak="0">
    <w:nsid w:val="2CDC2CDE"/>
    <w:multiLevelType w:val="hybridMultilevel"/>
    <w:tmpl w:val="0F80E800"/>
    <w:lvl w:ilvl="0" w:tplc="C69277B4">
      <w:start w:val="1"/>
      <w:numFmt w:val="lowerRoman"/>
      <w:lvlText w:val="(%1)"/>
      <w:lvlJc w:val="left"/>
      <w:pPr>
        <w:ind w:left="1420" w:hanging="540"/>
        <w:jc w:val="left"/>
      </w:pPr>
      <w:rPr>
        <w:rFonts w:ascii="Arial" w:eastAsia="Arial" w:hAnsi="Arial" w:cs="Arial" w:hint="default"/>
        <w:b w:val="0"/>
        <w:bCs w:val="0"/>
        <w:i w:val="0"/>
        <w:iCs w:val="0"/>
        <w:spacing w:val="-2"/>
        <w:w w:val="100"/>
        <w:sz w:val="22"/>
        <w:szCs w:val="22"/>
        <w:lang w:val="en-US" w:eastAsia="en-US" w:bidi="ar-SA"/>
      </w:rPr>
    </w:lvl>
    <w:lvl w:ilvl="1" w:tplc="C6CE7924">
      <w:numFmt w:val="bullet"/>
      <w:lvlText w:val="•"/>
      <w:lvlJc w:val="left"/>
      <w:pPr>
        <w:ind w:left="2296" w:hanging="540"/>
      </w:pPr>
      <w:rPr>
        <w:rFonts w:hint="default"/>
        <w:lang w:val="en-US" w:eastAsia="en-US" w:bidi="ar-SA"/>
      </w:rPr>
    </w:lvl>
    <w:lvl w:ilvl="2" w:tplc="EDA0923A">
      <w:numFmt w:val="bullet"/>
      <w:lvlText w:val="•"/>
      <w:lvlJc w:val="left"/>
      <w:pPr>
        <w:ind w:left="3172" w:hanging="540"/>
      </w:pPr>
      <w:rPr>
        <w:rFonts w:hint="default"/>
        <w:lang w:val="en-US" w:eastAsia="en-US" w:bidi="ar-SA"/>
      </w:rPr>
    </w:lvl>
    <w:lvl w:ilvl="3" w:tplc="2814CB00">
      <w:numFmt w:val="bullet"/>
      <w:lvlText w:val="•"/>
      <w:lvlJc w:val="left"/>
      <w:pPr>
        <w:ind w:left="4048" w:hanging="540"/>
      </w:pPr>
      <w:rPr>
        <w:rFonts w:hint="default"/>
        <w:lang w:val="en-US" w:eastAsia="en-US" w:bidi="ar-SA"/>
      </w:rPr>
    </w:lvl>
    <w:lvl w:ilvl="4" w:tplc="42AADA46">
      <w:numFmt w:val="bullet"/>
      <w:lvlText w:val="•"/>
      <w:lvlJc w:val="left"/>
      <w:pPr>
        <w:ind w:left="4924" w:hanging="540"/>
      </w:pPr>
      <w:rPr>
        <w:rFonts w:hint="default"/>
        <w:lang w:val="en-US" w:eastAsia="en-US" w:bidi="ar-SA"/>
      </w:rPr>
    </w:lvl>
    <w:lvl w:ilvl="5" w:tplc="5FACDF42">
      <w:numFmt w:val="bullet"/>
      <w:lvlText w:val="•"/>
      <w:lvlJc w:val="left"/>
      <w:pPr>
        <w:ind w:left="5800" w:hanging="540"/>
      </w:pPr>
      <w:rPr>
        <w:rFonts w:hint="default"/>
        <w:lang w:val="en-US" w:eastAsia="en-US" w:bidi="ar-SA"/>
      </w:rPr>
    </w:lvl>
    <w:lvl w:ilvl="6" w:tplc="A356A132">
      <w:numFmt w:val="bullet"/>
      <w:lvlText w:val="•"/>
      <w:lvlJc w:val="left"/>
      <w:pPr>
        <w:ind w:left="6676" w:hanging="540"/>
      </w:pPr>
      <w:rPr>
        <w:rFonts w:hint="default"/>
        <w:lang w:val="en-US" w:eastAsia="en-US" w:bidi="ar-SA"/>
      </w:rPr>
    </w:lvl>
    <w:lvl w:ilvl="7" w:tplc="8C90DEAE">
      <w:numFmt w:val="bullet"/>
      <w:lvlText w:val="•"/>
      <w:lvlJc w:val="left"/>
      <w:pPr>
        <w:ind w:left="7552" w:hanging="540"/>
      </w:pPr>
      <w:rPr>
        <w:rFonts w:hint="default"/>
        <w:lang w:val="en-US" w:eastAsia="en-US" w:bidi="ar-SA"/>
      </w:rPr>
    </w:lvl>
    <w:lvl w:ilvl="8" w:tplc="61AEB9D8">
      <w:numFmt w:val="bullet"/>
      <w:lvlText w:val="•"/>
      <w:lvlJc w:val="left"/>
      <w:pPr>
        <w:ind w:left="8428" w:hanging="540"/>
      </w:pPr>
      <w:rPr>
        <w:rFonts w:hint="default"/>
        <w:lang w:val="en-US" w:eastAsia="en-US" w:bidi="ar-SA"/>
      </w:rPr>
    </w:lvl>
  </w:abstractNum>
  <w:abstractNum w:abstractNumId="4" w15:restartNumberingAfterBreak="0">
    <w:nsid w:val="2E7860C0"/>
    <w:multiLevelType w:val="hybridMultilevel"/>
    <w:tmpl w:val="01207574"/>
    <w:lvl w:ilvl="0" w:tplc="43D23DC0">
      <w:start w:val="1"/>
      <w:numFmt w:val="decimal"/>
      <w:lvlText w:val="%1."/>
      <w:lvlJc w:val="left"/>
      <w:pPr>
        <w:ind w:left="520" w:hanging="360"/>
        <w:jc w:val="left"/>
      </w:pPr>
      <w:rPr>
        <w:rFonts w:ascii="Arial" w:eastAsia="Arial" w:hAnsi="Arial" w:cs="Arial" w:hint="default"/>
        <w:b w:val="0"/>
        <w:bCs w:val="0"/>
        <w:i w:val="0"/>
        <w:iCs w:val="0"/>
        <w:spacing w:val="-1"/>
        <w:w w:val="100"/>
        <w:sz w:val="22"/>
        <w:szCs w:val="22"/>
        <w:lang w:val="en-US" w:eastAsia="en-US" w:bidi="ar-SA"/>
      </w:rPr>
    </w:lvl>
    <w:lvl w:ilvl="1" w:tplc="3EF6B208">
      <w:numFmt w:val="bullet"/>
      <w:lvlText w:val="•"/>
      <w:lvlJc w:val="left"/>
      <w:pPr>
        <w:ind w:left="1486" w:hanging="360"/>
      </w:pPr>
      <w:rPr>
        <w:rFonts w:hint="default"/>
        <w:lang w:val="en-US" w:eastAsia="en-US" w:bidi="ar-SA"/>
      </w:rPr>
    </w:lvl>
    <w:lvl w:ilvl="2" w:tplc="88AEEF8E">
      <w:numFmt w:val="bullet"/>
      <w:lvlText w:val="•"/>
      <w:lvlJc w:val="left"/>
      <w:pPr>
        <w:ind w:left="2452" w:hanging="360"/>
      </w:pPr>
      <w:rPr>
        <w:rFonts w:hint="default"/>
        <w:lang w:val="en-US" w:eastAsia="en-US" w:bidi="ar-SA"/>
      </w:rPr>
    </w:lvl>
    <w:lvl w:ilvl="3" w:tplc="D88E7650">
      <w:numFmt w:val="bullet"/>
      <w:lvlText w:val="•"/>
      <w:lvlJc w:val="left"/>
      <w:pPr>
        <w:ind w:left="3418" w:hanging="360"/>
      </w:pPr>
      <w:rPr>
        <w:rFonts w:hint="default"/>
        <w:lang w:val="en-US" w:eastAsia="en-US" w:bidi="ar-SA"/>
      </w:rPr>
    </w:lvl>
    <w:lvl w:ilvl="4" w:tplc="6C149A1A">
      <w:numFmt w:val="bullet"/>
      <w:lvlText w:val="•"/>
      <w:lvlJc w:val="left"/>
      <w:pPr>
        <w:ind w:left="4384" w:hanging="360"/>
      </w:pPr>
      <w:rPr>
        <w:rFonts w:hint="default"/>
        <w:lang w:val="en-US" w:eastAsia="en-US" w:bidi="ar-SA"/>
      </w:rPr>
    </w:lvl>
    <w:lvl w:ilvl="5" w:tplc="839A538C">
      <w:numFmt w:val="bullet"/>
      <w:lvlText w:val="•"/>
      <w:lvlJc w:val="left"/>
      <w:pPr>
        <w:ind w:left="5350" w:hanging="360"/>
      </w:pPr>
      <w:rPr>
        <w:rFonts w:hint="default"/>
        <w:lang w:val="en-US" w:eastAsia="en-US" w:bidi="ar-SA"/>
      </w:rPr>
    </w:lvl>
    <w:lvl w:ilvl="6" w:tplc="7FFEC196">
      <w:numFmt w:val="bullet"/>
      <w:lvlText w:val="•"/>
      <w:lvlJc w:val="left"/>
      <w:pPr>
        <w:ind w:left="6316" w:hanging="360"/>
      </w:pPr>
      <w:rPr>
        <w:rFonts w:hint="default"/>
        <w:lang w:val="en-US" w:eastAsia="en-US" w:bidi="ar-SA"/>
      </w:rPr>
    </w:lvl>
    <w:lvl w:ilvl="7" w:tplc="37587F6E">
      <w:numFmt w:val="bullet"/>
      <w:lvlText w:val="•"/>
      <w:lvlJc w:val="left"/>
      <w:pPr>
        <w:ind w:left="7282" w:hanging="360"/>
      </w:pPr>
      <w:rPr>
        <w:rFonts w:hint="default"/>
        <w:lang w:val="en-US" w:eastAsia="en-US" w:bidi="ar-SA"/>
      </w:rPr>
    </w:lvl>
    <w:lvl w:ilvl="8" w:tplc="3D2E9E2A">
      <w:numFmt w:val="bullet"/>
      <w:lvlText w:val="•"/>
      <w:lvlJc w:val="left"/>
      <w:pPr>
        <w:ind w:left="8248" w:hanging="360"/>
      </w:pPr>
      <w:rPr>
        <w:rFonts w:hint="default"/>
        <w:lang w:val="en-US" w:eastAsia="en-US" w:bidi="ar-SA"/>
      </w:rPr>
    </w:lvl>
  </w:abstractNum>
  <w:abstractNum w:abstractNumId="5" w15:restartNumberingAfterBreak="0">
    <w:nsid w:val="364362E7"/>
    <w:multiLevelType w:val="hybridMultilevel"/>
    <w:tmpl w:val="1892E686"/>
    <w:lvl w:ilvl="0" w:tplc="5044A85C">
      <w:start w:val="1"/>
      <w:numFmt w:val="decimal"/>
      <w:lvlText w:val="%1."/>
      <w:lvlJc w:val="left"/>
      <w:pPr>
        <w:ind w:left="520" w:hanging="360"/>
        <w:jc w:val="left"/>
      </w:pPr>
      <w:rPr>
        <w:rFonts w:ascii="Arial" w:eastAsia="Arial" w:hAnsi="Arial" w:cs="Arial" w:hint="default"/>
        <w:b w:val="0"/>
        <w:bCs w:val="0"/>
        <w:i w:val="0"/>
        <w:iCs w:val="0"/>
        <w:spacing w:val="-1"/>
        <w:w w:val="100"/>
        <w:sz w:val="22"/>
        <w:szCs w:val="22"/>
        <w:lang w:val="en-US" w:eastAsia="en-US" w:bidi="ar-SA"/>
      </w:rPr>
    </w:lvl>
    <w:lvl w:ilvl="1" w:tplc="4ABA1380">
      <w:numFmt w:val="bullet"/>
      <w:lvlText w:val="•"/>
      <w:lvlJc w:val="left"/>
      <w:pPr>
        <w:ind w:left="1486" w:hanging="360"/>
      </w:pPr>
      <w:rPr>
        <w:rFonts w:hint="default"/>
        <w:lang w:val="en-US" w:eastAsia="en-US" w:bidi="ar-SA"/>
      </w:rPr>
    </w:lvl>
    <w:lvl w:ilvl="2" w:tplc="8CD095EC">
      <w:numFmt w:val="bullet"/>
      <w:lvlText w:val="•"/>
      <w:lvlJc w:val="left"/>
      <w:pPr>
        <w:ind w:left="2452" w:hanging="360"/>
      </w:pPr>
      <w:rPr>
        <w:rFonts w:hint="default"/>
        <w:lang w:val="en-US" w:eastAsia="en-US" w:bidi="ar-SA"/>
      </w:rPr>
    </w:lvl>
    <w:lvl w:ilvl="3" w:tplc="1DE657AA">
      <w:numFmt w:val="bullet"/>
      <w:lvlText w:val="•"/>
      <w:lvlJc w:val="left"/>
      <w:pPr>
        <w:ind w:left="3418" w:hanging="360"/>
      </w:pPr>
      <w:rPr>
        <w:rFonts w:hint="default"/>
        <w:lang w:val="en-US" w:eastAsia="en-US" w:bidi="ar-SA"/>
      </w:rPr>
    </w:lvl>
    <w:lvl w:ilvl="4" w:tplc="9C32A95E">
      <w:numFmt w:val="bullet"/>
      <w:lvlText w:val="•"/>
      <w:lvlJc w:val="left"/>
      <w:pPr>
        <w:ind w:left="4384" w:hanging="360"/>
      </w:pPr>
      <w:rPr>
        <w:rFonts w:hint="default"/>
        <w:lang w:val="en-US" w:eastAsia="en-US" w:bidi="ar-SA"/>
      </w:rPr>
    </w:lvl>
    <w:lvl w:ilvl="5" w:tplc="EB409946">
      <w:numFmt w:val="bullet"/>
      <w:lvlText w:val="•"/>
      <w:lvlJc w:val="left"/>
      <w:pPr>
        <w:ind w:left="5350" w:hanging="360"/>
      </w:pPr>
      <w:rPr>
        <w:rFonts w:hint="default"/>
        <w:lang w:val="en-US" w:eastAsia="en-US" w:bidi="ar-SA"/>
      </w:rPr>
    </w:lvl>
    <w:lvl w:ilvl="6" w:tplc="A84AD232">
      <w:numFmt w:val="bullet"/>
      <w:lvlText w:val="•"/>
      <w:lvlJc w:val="left"/>
      <w:pPr>
        <w:ind w:left="6316" w:hanging="360"/>
      </w:pPr>
      <w:rPr>
        <w:rFonts w:hint="default"/>
        <w:lang w:val="en-US" w:eastAsia="en-US" w:bidi="ar-SA"/>
      </w:rPr>
    </w:lvl>
    <w:lvl w:ilvl="7" w:tplc="862A87DE">
      <w:numFmt w:val="bullet"/>
      <w:lvlText w:val="•"/>
      <w:lvlJc w:val="left"/>
      <w:pPr>
        <w:ind w:left="7282" w:hanging="360"/>
      </w:pPr>
      <w:rPr>
        <w:rFonts w:hint="default"/>
        <w:lang w:val="en-US" w:eastAsia="en-US" w:bidi="ar-SA"/>
      </w:rPr>
    </w:lvl>
    <w:lvl w:ilvl="8" w:tplc="E084DC40">
      <w:numFmt w:val="bullet"/>
      <w:lvlText w:val="•"/>
      <w:lvlJc w:val="left"/>
      <w:pPr>
        <w:ind w:left="8248" w:hanging="360"/>
      </w:pPr>
      <w:rPr>
        <w:rFonts w:hint="default"/>
        <w:lang w:val="en-US" w:eastAsia="en-US" w:bidi="ar-SA"/>
      </w:rPr>
    </w:lvl>
  </w:abstractNum>
  <w:abstractNum w:abstractNumId="6" w15:restartNumberingAfterBreak="0">
    <w:nsid w:val="40CE5AE0"/>
    <w:multiLevelType w:val="hybridMultilevel"/>
    <w:tmpl w:val="182CC8AA"/>
    <w:lvl w:ilvl="0" w:tplc="C78A9274">
      <w:start w:val="1"/>
      <w:numFmt w:val="decimal"/>
      <w:lvlText w:val="%1."/>
      <w:lvlJc w:val="left"/>
      <w:pPr>
        <w:ind w:left="520" w:hanging="360"/>
        <w:jc w:val="left"/>
      </w:pPr>
      <w:rPr>
        <w:rFonts w:ascii="Arial" w:eastAsia="Arial" w:hAnsi="Arial" w:cs="Arial" w:hint="default"/>
        <w:b w:val="0"/>
        <w:bCs w:val="0"/>
        <w:i w:val="0"/>
        <w:iCs w:val="0"/>
        <w:spacing w:val="-1"/>
        <w:w w:val="100"/>
        <w:sz w:val="22"/>
        <w:szCs w:val="22"/>
        <w:lang w:val="en-US" w:eastAsia="en-US" w:bidi="ar-SA"/>
      </w:rPr>
    </w:lvl>
    <w:lvl w:ilvl="1" w:tplc="1772DD0A">
      <w:numFmt w:val="bullet"/>
      <w:lvlText w:val="•"/>
      <w:lvlJc w:val="left"/>
      <w:pPr>
        <w:ind w:left="1486" w:hanging="360"/>
      </w:pPr>
      <w:rPr>
        <w:rFonts w:hint="default"/>
        <w:lang w:val="en-US" w:eastAsia="en-US" w:bidi="ar-SA"/>
      </w:rPr>
    </w:lvl>
    <w:lvl w:ilvl="2" w:tplc="4BCC4346">
      <w:numFmt w:val="bullet"/>
      <w:lvlText w:val="•"/>
      <w:lvlJc w:val="left"/>
      <w:pPr>
        <w:ind w:left="2452" w:hanging="360"/>
      </w:pPr>
      <w:rPr>
        <w:rFonts w:hint="default"/>
        <w:lang w:val="en-US" w:eastAsia="en-US" w:bidi="ar-SA"/>
      </w:rPr>
    </w:lvl>
    <w:lvl w:ilvl="3" w:tplc="4774B30C">
      <w:numFmt w:val="bullet"/>
      <w:lvlText w:val="•"/>
      <w:lvlJc w:val="left"/>
      <w:pPr>
        <w:ind w:left="3418" w:hanging="360"/>
      </w:pPr>
      <w:rPr>
        <w:rFonts w:hint="default"/>
        <w:lang w:val="en-US" w:eastAsia="en-US" w:bidi="ar-SA"/>
      </w:rPr>
    </w:lvl>
    <w:lvl w:ilvl="4" w:tplc="7368EDF8">
      <w:numFmt w:val="bullet"/>
      <w:lvlText w:val="•"/>
      <w:lvlJc w:val="left"/>
      <w:pPr>
        <w:ind w:left="4384" w:hanging="360"/>
      </w:pPr>
      <w:rPr>
        <w:rFonts w:hint="default"/>
        <w:lang w:val="en-US" w:eastAsia="en-US" w:bidi="ar-SA"/>
      </w:rPr>
    </w:lvl>
    <w:lvl w:ilvl="5" w:tplc="C352BBD6">
      <w:numFmt w:val="bullet"/>
      <w:lvlText w:val="•"/>
      <w:lvlJc w:val="left"/>
      <w:pPr>
        <w:ind w:left="5350" w:hanging="360"/>
      </w:pPr>
      <w:rPr>
        <w:rFonts w:hint="default"/>
        <w:lang w:val="en-US" w:eastAsia="en-US" w:bidi="ar-SA"/>
      </w:rPr>
    </w:lvl>
    <w:lvl w:ilvl="6" w:tplc="A7E0BE02">
      <w:numFmt w:val="bullet"/>
      <w:lvlText w:val="•"/>
      <w:lvlJc w:val="left"/>
      <w:pPr>
        <w:ind w:left="6316" w:hanging="360"/>
      </w:pPr>
      <w:rPr>
        <w:rFonts w:hint="default"/>
        <w:lang w:val="en-US" w:eastAsia="en-US" w:bidi="ar-SA"/>
      </w:rPr>
    </w:lvl>
    <w:lvl w:ilvl="7" w:tplc="EF80B4AC">
      <w:numFmt w:val="bullet"/>
      <w:lvlText w:val="•"/>
      <w:lvlJc w:val="left"/>
      <w:pPr>
        <w:ind w:left="7282" w:hanging="360"/>
      </w:pPr>
      <w:rPr>
        <w:rFonts w:hint="default"/>
        <w:lang w:val="en-US" w:eastAsia="en-US" w:bidi="ar-SA"/>
      </w:rPr>
    </w:lvl>
    <w:lvl w:ilvl="8" w:tplc="DEB0A118">
      <w:numFmt w:val="bullet"/>
      <w:lvlText w:val="•"/>
      <w:lvlJc w:val="left"/>
      <w:pPr>
        <w:ind w:left="8248" w:hanging="360"/>
      </w:pPr>
      <w:rPr>
        <w:rFonts w:hint="default"/>
        <w:lang w:val="en-US" w:eastAsia="en-US" w:bidi="ar-SA"/>
      </w:rPr>
    </w:lvl>
  </w:abstractNum>
  <w:abstractNum w:abstractNumId="7" w15:restartNumberingAfterBreak="0">
    <w:nsid w:val="61542108"/>
    <w:multiLevelType w:val="hybridMultilevel"/>
    <w:tmpl w:val="F41671BA"/>
    <w:lvl w:ilvl="0" w:tplc="4A18E99C">
      <w:start w:val="1"/>
      <w:numFmt w:val="decimal"/>
      <w:lvlText w:val="%1."/>
      <w:lvlJc w:val="left"/>
      <w:pPr>
        <w:ind w:left="520" w:hanging="360"/>
        <w:jc w:val="left"/>
      </w:pPr>
      <w:rPr>
        <w:rFonts w:ascii="Arial" w:eastAsia="Arial" w:hAnsi="Arial" w:cs="Arial" w:hint="default"/>
        <w:b w:val="0"/>
        <w:bCs w:val="0"/>
        <w:i w:val="0"/>
        <w:iCs w:val="0"/>
        <w:w w:val="100"/>
        <w:sz w:val="22"/>
        <w:szCs w:val="22"/>
        <w:lang w:val="en-US" w:eastAsia="en-US" w:bidi="ar-SA"/>
      </w:rPr>
    </w:lvl>
    <w:lvl w:ilvl="1" w:tplc="AC00FB3A">
      <w:numFmt w:val="bullet"/>
      <w:lvlText w:val="•"/>
      <w:lvlJc w:val="left"/>
      <w:pPr>
        <w:ind w:left="1486" w:hanging="360"/>
      </w:pPr>
      <w:rPr>
        <w:rFonts w:hint="default"/>
        <w:lang w:val="en-US" w:eastAsia="en-US" w:bidi="ar-SA"/>
      </w:rPr>
    </w:lvl>
    <w:lvl w:ilvl="2" w:tplc="798C6430">
      <w:numFmt w:val="bullet"/>
      <w:lvlText w:val="•"/>
      <w:lvlJc w:val="left"/>
      <w:pPr>
        <w:ind w:left="2452" w:hanging="360"/>
      </w:pPr>
      <w:rPr>
        <w:rFonts w:hint="default"/>
        <w:lang w:val="en-US" w:eastAsia="en-US" w:bidi="ar-SA"/>
      </w:rPr>
    </w:lvl>
    <w:lvl w:ilvl="3" w:tplc="02B2E65C">
      <w:numFmt w:val="bullet"/>
      <w:lvlText w:val="•"/>
      <w:lvlJc w:val="left"/>
      <w:pPr>
        <w:ind w:left="3418" w:hanging="360"/>
      </w:pPr>
      <w:rPr>
        <w:rFonts w:hint="default"/>
        <w:lang w:val="en-US" w:eastAsia="en-US" w:bidi="ar-SA"/>
      </w:rPr>
    </w:lvl>
    <w:lvl w:ilvl="4" w:tplc="113CAF74">
      <w:numFmt w:val="bullet"/>
      <w:lvlText w:val="•"/>
      <w:lvlJc w:val="left"/>
      <w:pPr>
        <w:ind w:left="4384" w:hanging="360"/>
      </w:pPr>
      <w:rPr>
        <w:rFonts w:hint="default"/>
        <w:lang w:val="en-US" w:eastAsia="en-US" w:bidi="ar-SA"/>
      </w:rPr>
    </w:lvl>
    <w:lvl w:ilvl="5" w:tplc="881E87AE">
      <w:numFmt w:val="bullet"/>
      <w:lvlText w:val="•"/>
      <w:lvlJc w:val="left"/>
      <w:pPr>
        <w:ind w:left="5350" w:hanging="360"/>
      </w:pPr>
      <w:rPr>
        <w:rFonts w:hint="default"/>
        <w:lang w:val="en-US" w:eastAsia="en-US" w:bidi="ar-SA"/>
      </w:rPr>
    </w:lvl>
    <w:lvl w:ilvl="6" w:tplc="9DA085C0">
      <w:numFmt w:val="bullet"/>
      <w:lvlText w:val="•"/>
      <w:lvlJc w:val="left"/>
      <w:pPr>
        <w:ind w:left="6316" w:hanging="360"/>
      </w:pPr>
      <w:rPr>
        <w:rFonts w:hint="default"/>
        <w:lang w:val="en-US" w:eastAsia="en-US" w:bidi="ar-SA"/>
      </w:rPr>
    </w:lvl>
    <w:lvl w:ilvl="7" w:tplc="AEC2F46C">
      <w:numFmt w:val="bullet"/>
      <w:lvlText w:val="•"/>
      <w:lvlJc w:val="left"/>
      <w:pPr>
        <w:ind w:left="7282" w:hanging="360"/>
      </w:pPr>
      <w:rPr>
        <w:rFonts w:hint="default"/>
        <w:lang w:val="en-US" w:eastAsia="en-US" w:bidi="ar-SA"/>
      </w:rPr>
    </w:lvl>
    <w:lvl w:ilvl="8" w:tplc="88F46E50">
      <w:numFmt w:val="bullet"/>
      <w:lvlText w:val="•"/>
      <w:lvlJc w:val="left"/>
      <w:pPr>
        <w:ind w:left="8248" w:hanging="360"/>
      </w:pPr>
      <w:rPr>
        <w:rFonts w:hint="default"/>
        <w:lang w:val="en-US" w:eastAsia="en-US" w:bidi="ar-SA"/>
      </w:rPr>
    </w:lvl>
  </w:abstractNum>
  <w:num w:numId="1" w16cid:durableId="119958941">
    <w:abstractNumId w:val="6"/>
  </w:num>
  <w:num w:numId="2" w16cid:durableId="2069957922">
    <w:abstractNumId w:val="7"/>
  </w:num>
  <w:num w:numId="3" w16cid:durableId="2032565331">
    <w:abstractNumId w:val="4"/>
  </w:num>
  <w:num w:numId="4" w16cid:durableId="1346711881">
    <w:abstractNumId w:val="3"/>
  </w:num>
  <w:num w:numId="5" w16cid:durableId="810564356">
    <w:abstractNumId w:val="1"/>
  </w:num>
  <w:num w:numId="6" w16cid:durableId="1664697045">
    <w:abstractNumId w:val="5"/>
  </w:num>
  <w:num w:numId="7" w16cid:durableId="754014518">
    <w:abstractNumId w:val="0"/>
  </w:num>
  <w:num w:numId="8" w16cid:durableId="19638831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675"/>
    <w:rsid w:val="000521E1"/>
    <w:rsid w:val="000810DA"/>
    <w:rsid w:val="00106160"/>
    <w:rsid w:val="001A2675"/>
    <w:rsid w:val="00355C55"/>
    <w:rsid w:val="00613019"/>
    <w:rsid w:val="007A4893"/>
    <w:rsid w:val="009517AC"/>
    <w:rsid w:val="00B37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09706"/>
  <w15:docId w15:val="{D2D6D098-51A0-41E4-ADFC-4CCC7C3D7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77"/>
      <w:ind w:left="3129" w:right="3315" w:firstLine="535"/>
    </w:pPr>
    <w:rPr>
      <w:b/>
      <w:bCs/>
      <w:sz w:val="28"/>
      <w:szCs w:val="28"/>
    </w:rPr>
  </w:style>
  <w:style w:type="paragraph" w:styleId="ListParagraph">
    <w:name w:val="List Paragraph"/>
    <w:basedOn w:val="Normal"/>
    <w:uiPriority w:val="1"/>
    <w:qFormat/>
    <w:pPr>
      <w:ind w:left="520" w:hanging="360"/>
      <w:jc w:val="both"/>
    </w:pPr>
  </w:style>
  <w:style w:type="paragraph" w:customStyle="1" w:styleId="TableParagraph">
    <w:name w:val="Table Paragraph"/>
    <w:basedOn w:val="Normal"/>
    <w:uiPriority w:val="1"/>
    <w:qFormat/>
    <w:pPr>
      <w:spacing w:line="233" w:lineRule="exact"/>
      <w:ind w:left="181"/>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1431</Words>
  <Characters>8159</Characters>
  <Application>Microsoft Office Word</Application>
  <DocSecurity>0</DocSecurity>
  <Lines>67</Lines>
  <Paragraphs>19</Paragraphs>
  <ScaleCrop>false</ScaleCrop>
  <Company/>
  <LinksUpToDate>false</LinksUpToDate>
  <CharactersWithSpaces>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Cabeceiras, Doriana</dc:creator>
  <cp:lastModifiedBy>Cabeceiras, Doriana</cp:lastModifiedBy>
  <cp:revision>2</cp:revision>
  <dcterms:created xsi:type="dcterms:W3CDTF">2025-10-27T14:55:00Z</dcterms:created>
  <dcterms:modified xsi:type="dcterms:W3CDTF">2025-10-27T14:55:00Z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2023-08-30T00:00:00Z</vt:filetime>
  </property>
  <property fmtid="{D5CDD505-2E9C-101B-9397-08002B2CF9AE}" pid="3" name="Creator">
    <vt:lpwstr>Microsoft® Word 2016</vt:lpwstr>
  </property>
  <property fmtid="{D5CDD505-2E9C-101B-9397-08002B2CF9AE}" pid="4" name="LastSaved">
    <vt:filetime>2024-07-24T00:00:00Z</vt:filetime>
  </property>
  <property fmtid="{D5CDD505-2E9C-101B-9397-08002B2CF9AE}" pid="5" name="Producer">
    <vt:lpwstr>Microsoft® Word 2016</vt:lpwstr>
  </property>
</Properties>
</file>